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35B63" w14:textId="77777777" w:rsidR="007C7A2D" w:rsidRPr="00420727" w:rsidRDefault="00420CC3" w:rsidP="00E56719">
      <w:pPr>
        <w:pStyle w:val="2"/>
        <w:jc w:val="center"/>
        <w:rPr>
          <w:b/>
          <w:sz w:val="24"/>
          <w:szCs w:val="24"/>
        </w:rPr>
      </w:pPr>
      <w:r w:rsidRPr="00420727">
        <w:rPr>
          <w:b/>
          <w:sz w:val="24"/>
          <w:szCs w:val="24"/>
        </w:rPr>
        <w:t>ПРОТОКОЛ</w:t>
      </w:r>
    </w:p>
    <w:p w14:paraId="7E95CBD7" w14:textId="77777777" w:rsidR="00850945" w:rsidRPr="00420727" w:rsidRDefault="00E56719" w:rsidP="00850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проведения общественных</w:t>
      </w:r>
      <w:r w:rsidR="00724A01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слушаний</w:t>
      </w:r>
      <w:r w:rsidR="00850945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4A01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роектной документации</w:t>
      </w:r>
      <w:r w:rsidR="00783FBE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E723BF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4795D20" w14:textId="77777777" w:rsidR="008B1325" w:rsidRDefault="00B5295A" w:rsidP="00850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включая материалы оценки воздей</w:t>
      </w:r>
      <w:r w:rsidR="00B75ECC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ствия на окружающую среду</w:t>
      </w:r>
      <w:r w:rsidR="00850945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(ОВОС) </w:t>
      </w:r>
    </w:p>
    <w:p w14:paraId="4A6C5915" w14:textId="6E20DFAF" w:rsidR="00C161D5" w:rsidRDefault="00850945" w:rsidP="00264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B13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 (ТЗ) на ОВОС</w:t>
      </w:r>
      <w:r w:rsidR="00B5295A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 объекту государственной экологической экспертизы</w:t>
      </w:r>
      <w:r w:rsidR="00061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5295A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4876" w:rsidRPr="00264876">
        <w:rPr>
          <w:rFonts w:ascii="Times New Roman" w:hAnsi="Times New Roman" w:cs="Times New Roman"/>
          <w:b/>
          <w:sz w:val="24"/>
          <w:szCs w:val="24"/>
        </w:rPr>
        <w:t xml:space="preserve">«Новый комплекс по производству олефинов» </w:t>
      </w:r>
      <w:r w:rsidR="00061C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264876" w:rsidRPr="00264876">
        <w:rPr>
          <w:rFonts w:ascii="Times New Roman" w:hAnsi="Times New Roman" w:cs="Times New Roman"/>
          <w:b/>
          <w:sz w:val="24"/>
          <w:szCs w:val="24"/>
        </w:rPr>
        <w:t xml:space="preserve">ОАО «Нижнекамскнефтехим». Этап I-Новый комплекс по производству этилена </w:t>
      </w:r>
      <w:r w:rsidR="00061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876" w:rsidRPr="00264876">
        <w:rPr>
          <w:rFonts w:ascii="Times New Roman" w:hAnsi="Times New Roman" w:cs="Times New Roman"/>
          <w:b/>
          <w:sz w:val="24"/>
          <w:szCs w:val="24"/>
        </w:rPr>
        <w:t>ЭП-600. Корректировка»</w:t>
      </w:r>
    </w:p>
    <w:p w14:paraId="5CBB3007" w14:textId="77777777" w:rsidR="00264876" w:rsidRPr="00420727" w:rsidRDefault="00264876" w:rsidP="00264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A25B83" w14:textId="7E3238E0" w:rsidR="00E56719" w:rsidRPr="00420727" w:rsidRDefault="00E56719" w:rsidP="008B13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Дата и время общественных слушаний: </w:t>
      </w:r>
      <w:r w:rsidR="00061C37" w:rsidRPr="00061C37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264876" w:rsidRPr="00061C3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264876">
        <w:rPr>
          <w:rFonts w:ascii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2021 года</w:t>
      </w:r>
      <w:r w:rsidR="00E723BF" w:rsidRPr="0042072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="0026487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:00 (</w:t>
      </w:r>
      <w:proofErr w:type="gramStart"/>
      <w:r w:rsidRPr="00420727">
        <w:rPr>
          <w:rFonts w:ascii="Times New Roman" w:hAnsi="Times New Roman" w:cs="Times New Roman"/>
          <w:sz w:val="24"/>
          <w:szCs w:val="24"/>
          <w:lang w:eastAsia="ru-RU"/>
        </w:rPr>
        <w:t>МСК</w:t>
      </w:r>
      <w:proofErr w:type="gramEnd"/>
      <w:r w:rsidRPr="00420727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EE5257"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49D851C" w14:textId="77777777" w:rsidR="00EE5257" w:rsidRPr="00420727" w:rsidRDefault="00EE525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A0858D1" w14:textId="3B71E2B4" w:rsidR="00E56719" w:rsidRPr="00420727" w:rsidRDefault="00E56719" w:rsidP="008B13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Дата оформления протокола общественных слушаний: </w:t>
      </w:r>
      <w:r w:rsidR="00061C37">
        <w:rPr>
          <w:rFonts w:ascii="Times New Roman" w:hAnsi="Times New Roman" w:cs="Times New Roman"/>
          <w:sz w:val="24"/>
          <w:szCs w:val="24"/>
          <w:lang w:eastAsia="ru-RU"/>
        </w:rPr>
        <w:t>09</w:t>
      </w:r>
      <w:r w:rsidR="00264876">
        <w:rPr>
          <w:rFonts w:ascii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8B1325">
        <w:rPr>
          <w:rFonts w:ascii="Times New Roman" w:hAnsi="Times New Roman" w:cs="Times New Roman"/>
          <w:sz w:val="24"/>
          <w:szCs w:val="24"/>
          <w:lang w:eastAsia="ru-RU"/>
        </w:rPr>
        <w:t xml:space="preserve"> 2021 года</w:t>
      </w:r>
      <w:r w:rsidR="00EE5257" w:rsidRPr="008B132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D441501" w14:textId="77777777" w:rsidR="00EE5257" w:rsidRPr="00420727" w:rsidRDefault="00EE525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5C8D94D" w14:textId="27AC3F15" w:rsidR="00EE5257" w:rsidRPr="00264876" w:rsidRDefault="008B1325" w:rsidP="00264876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E56719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Место проведения общественных слушаний: </w:t>
      </w:r>
      <w:r w:rsidR="00253C46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Татарстан,</w:t>
      </w:r>
      <w:r w:rsidR="00061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253C46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Нижнекамск, </w:t>
      </w:r>
      <w:r w:rsidR="00264876" w:rsidRPr="00264876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876" w:rsidRPr="00264876">
        <w:rPr>
          <w:rFonts w:ascii="Times New Roman" w:eastAsia="Times New Roman" w:hAnsi="Times New Roman" w:cs="Times New Roman"/>
          <w:sz w:val="24"/>
          <w:szCs w:val="24"/>
        </w:rPr>
        <w:t>Студенческая, д.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876" w:rsidRPr="00264876">
        <w:rPr>
          <w:rFonts w:ascii="Times New Roman" w:eastAsia="Times New Roman" w:hAnsi="Times New Roman" w:cs="Times New Roman"/>
          <w:sz w:val="24"/>
          <w:szCs w:val="24"/>
        </w:rPr>
        <w:t xml:space="preserve">18А, МБОУ «Средняя общеобразовательная школа 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4876" w:rsidRPr="00264876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876" w:rsidRPr="00264876">
        <w:rPr>
          <w:rFonts w:ascii="Times New Roman" w:eastAsia="Times New Roman" w:hAnsi="Times New Roman" w:cs="Times New Roman"/>
          <w:sz w:val="24"/>
          <w:szCs w:val="24"/>
        </w:rPr>
        <w:t>37»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 xml:space="preserve"> Нижнекамского муниципального района Республики Татарстан</w:t>
      </w:r>
      <w:r w:rsidR="00264876" w:rsidRPr="002648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45567B" w14:textId="77777777" w:rsidR="00B46CBC" w:rsidRPr="00420727" w:rsidRDefault="00B46CBC" w:rsidP="008B132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Орган, ответственный за проведение общественных слушаний: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Исполнительный комитет Нижнекамского муниципального района Республики Татарстан</w:t>
      </w:r>
      <w:r w:rsidR="00EE5257"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013A206" w14:textId="77777777" w:rsidR="00EE5257" w:rsidRPr="00420727" w:rsidRDefault="00EE5257" w:rsidP="00CF7A9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C3B84E3" w14:textId="77777777" w:rsidR="00E56719" w:rsidRPr="00420727" w:rsidRDefault="00E723BF" w:rsidP="008B1325">
      <w:pPr>
        <w:pStyle w:val="af2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 комиссии по проведению общественных слушаний: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B46CBC" w:rsidRPr="00420727" w14:paraId="59658404" w14:textId="77777777" w:rsidTr="00EE5257">
        <w:tc>
          <w:tcPr>
            <w:tcW w:w="2660" w:type="dxa"/>
          </w:tcPr>
          <w:p w14:paraId="1265E7F6" w14:textId="77777777" w:rsidR="00B46CBC" w:rsidRPr="00420727" w:rsidRDefault="00B46CB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Ахметов </w:t>
            </w:r>
          </w:p>
          <w:p w14:paraId="5FB9CC84" w14:textId="13F45F16" w:rsidR="00B46CBC" w:rsidRPr="00420727" w:rsidRDefault="00B46CB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Ленар</w:t>
            </w:r>
            <w:proofErr w:type="spellEnd"/>
            <w:r w:rsidR="008B1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Раилевич</w:t>
            </w:r>
            <w:proofErr w:type="spellEnd"/>
          </w:p>
        </w:tc>
        <w:tc>
          <w:tcPr>
            <w:tcW w:w="6910" w:type="dxa"/>
          </w:tcPr>
          <w:p w14:paraId="75E7D1B8" w14:textId="77777777" w:rsidR="00B46CBC" w:rsidRPr="00420727" w:rsidRDefault="00EE5257" w:rsidP="008B1325">
            <w:pPr>
              <w:pStyle w:val="af2"/>
              <w:numPr>
                <w:ilvl w:val="0"/>
                <w:numId w:val="14"/>
              </w:numPr>
              <w:tabs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46CBC"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аместитель руководителя Исполнительного комитета Нижнекамского муниципального района Республи</w:t>
            </w: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 Татарстан.</w:t>
            </w:r>
          </w:p>
        </w:tc>
      </w:tr>
    </w:tbl>
    <w:p w14:paraId="2686772E" w14:textId="77777777" w:rsidR="00EE5257" w:rsidRPr="00420727" w:rsidRDefault="00EE5257" w:rsidP="00CF7A9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96DE81" w14:textId="77777777" w:rsidR="00B46CBC" w:rsidRPr="00420727" w:rsidRDefault="00B75ECC" w:rsidP="00CF7A94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Представитель</w:t>
      </w:r>
      <w:r w:rsidR="00E723BF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заказчика </w:t>
      </w: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общественных слушаний</w:t>
      </w:r>
      <w:r w:rsidR="00E723BF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745"/>
      </w:tblGrid>
      <w:tr w:rsidR="00B46CBC" w:rsidRPr="00420727" w14:paraId="3C98694C" w14:textId="77777777" w:rsidTr="00AE60BF">
        <w:trPr>
          <w:trHeight w:val="593"/>
        </w:trPr>
        <w:tc>
          <w:tcPr>
            <w:tcW w:w="2609" w:type="dxa"/>
          </w:tcPr>
          <w:p w14:paraId="29E2B695" w14:textId="77777777" w:rsidR="00B46CBC" w:rsidRPr="00420727" w:rsidRDefault="00B46CB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Аглямов</w:t>
            </w:r>
            <w:proofErr w:type="spellEnd"/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04E11AD" w14:textId="2A545F70" w:rsidR="00CF6818" w:rsidRPr="00420727" w:rsidRDefault="00B46CB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Ирек</w:t>
            </w:r>
            <w:proofErr w:type="spellEnd"/>
            <w:r w:rsidR="008B1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5443E1"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нг</w:t>
            </w: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амович</w:t>
            </w:r>
            <w:proofErr w:type="spellEnd"/>
          </w:p>
        </w:tc>
        <w:tc>
          <w:tcPr>
            <w:tcW w:w="6745" w:type="dxa"/>
          </w:tcPr>
          <w:p w14:paraId="7E090F2F" w14:textId="67A5A870" w:rsidR="00B46CBC" w:rsidRPr="00420727" w:rsidRDefault="00EE5257" w:rsidP="00061C37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0" w:hanging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46CBC"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ервый заместитель генерального директора – главный инженер ПАО «Нижнекамскнефтехим»</w:t>
            </w: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41430" w:rsidRPr="00420727" w14:paraId="25518A2C" w14:textId="77777777" w:rsidTr="00AE60BF">
        <w:trPr>
          <w:trHeight w:val="593"/>
        </w:trPr>
        <w:tc>
          <w:tcPr>
            <w:tcW w:w="2609" w:type="dxa"/>
          </w:tcPr>
          <w:p w14:paraId="3E0C5FC0" w14:textId="77777777" w:rsidR="00941430" w:rsidRPr="00420727" w:rsidRDefault="00941430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Гришаков </w:t>
            </w:r>
          </w:p>
          <w:p w14:paraId="012C1CE1" w14:textId="77777777" w:rsidR="00941430" w:rsidRDefault="00941430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Олег</w:t>
            </w:r>
            <w:r w:rsidR="008B1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072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Анатольевич</w:t>
            </w:r>
          </w:p>
          <w:p w14:paraId="6322DC1A" w14:textId="5D007B5A" w:rsidR="00264876" w:rsidRPr="00420727" w:rsidRDefault="00264876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45" w:type="dxa"/>
          </w:tcPr>
          <w:p w14:paraId="4B62B89F" w14:textId="53AA4F2F" w:rsidR="00264876" w:rsidRPr="00061C37" w:rsidRDefault="00941430" w:rsidP="00061C37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0" w:hanging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0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 по охране окружающей среды – начальник управления экологической безопа</w:t>
            </w:r>
            <w:r w:rsidR="00AE48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сности ПАО «Нижнекамскнефтехим»</w:t>
            </w:r>
            <w:r w:rsidR="00264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061C37" w:rsidRPr="00420727" w14:paraId="0B174B8F" w14:textId="77777777" w:rsidTr="00AE60BF">
        <w:trPr>
          <w:trHeight w:val="593"/>
        </w:trPr>
        <w:tc>
          <w:tcPr>
            <w:tcW w:w="2609" w:type="dxa"/>
          </w:tcPr>
          <w:p w14:paraId="7689012F" w14:textId="77777777" w:rsidR="00061C37" w:rsidRDefault="00061C37" w:rsidP="00061C3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Нагимуллин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B38FFD3" w14:textId="00FF71F2" w:rsidR="00061C37" w:rsidRPr="00420727" w:rsidRDefault="00061C37" w:rsidP="00061C37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Ленар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Ханифович</w:t>
            </w:r>
            <w:proofErr w:type="spellEnd"/>
          </w:p>
        </w:tc>
        <w:tc>
          <w:tcPr>
            <w:tcW w:w="6745" w:type="dxa"/>
          </w:tcPr>
          <w:p w14:paraId="34BB28C1" w14:textId="35FF5AEE" w:rsidR="00061C37" w:rsidRPr="00420727" w:rsidRDefault="00061C37" w:rsidP="00061C37">
            <w:pPr>
              <w:pStyle w:val="af2"/>
              <w:numPr>
                <w:ilvl w:val="0"/>
                <w:numId w:val="14"/>
              </w:numPr>
              <w:tabs>
                <w:tab w:val="left" w:pos="318"/>
              </w:tabs>
              <w:ind w:left="0" w:hanging="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завода Этилен-600 ПАО «Нижнекамскнефтехим».</w:t>
            </w:r>
          </w:p>
        </w:tc>
      </w:tr>
    </w:tbl>
    <w:p w14:paraId="442E8EBA" w14:textId="77777777" w:rsidR="0035273A" w:rsidRDefault="0035273A" w:rsidP="00CF7A9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26601E" w14:textId="65504804" w:rsidR="00717C65" w:rsidRDefault="00717C65" w:rsidP="00CF7A94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7A9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том </w:t>
      </w:r>
      <w:r w:rsidR="00CF7A94" w:rsidRPr="00CF7A94">
        <w:rPr>
          <w:rFonts w:ascii="Times New Roman" w:hAnsi="Times New Roman" w:cs="Times New Roman"/>
          <w:b/>
          <w:sz w:val="24"/>
          <w:szCs w:val="24"/>
          <w:lang w:eastAsia="ru-RU"/>
        </w:rPr>
        <w:t>числе</w:t>
      </w:r>
      <w:r w:rsidR="00FC3A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F7A94">
        <w:rPr>
          <w:rFonts w:ascii="Times New Roman" w:hAnsi="Times New Roman" w:cs="Times New Roman"/>
          <w:b/>
          <w:sz w:val="24"/>
          <w:szCs w:val="24"/>
          <w:lang w:eastAsia="ru-RU"/>
        </w:rPr>
        <w:t>в общественных слушаниях принимают участие: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14"/>
        <w:gridCol w:w="6740"/>
      </w:tblGrid>
      <w:tr w:rsidR="00AB7C90" w:rsidRPr="00420727" w14:paraId="20B78649" w14:textId="77777777" w:rsidTr="00AB7C9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1545059" w14:textId="77777777" w:rsidR="00264876" w:rsidRPr="004E37DB" w:rsidRDefault="00264876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E37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Золовкин</w:t>
            </w:r>
            <w:proofErr w:type="spellEnd"/>
            <w:r w:rsidRPr="004E37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A426527" w14:textId="0B74C4F1" w:rsidR="00AB7C90" w:rsidRPr="00420727" w:rsidRDefault="00264876" w:rsidP="00264876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7D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Федор Вячеславович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14:paraId="41480A47" w14:textId="0E25B7B8" w:rsidR="00AB7C90" w:rsidRDefault="00AB7C90" w:rsidP="008B1325">
            <w:pPr>
              <w:pStyle w:val="af2"/>
              <w:numPr>
                <w:ilvl w:val="0"/>
                <w:numId w:val="14"/>
              </w:numPr>
              <w:tabs>
                <w:tab w:val="left" w:pos="-62"/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инженер проект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F7A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ООО</w:t>
            </w:r>
            <w:proofErr w:type="gramEnd"/>
            <w:r w:rsidRPr="00CF7A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2E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ВНИПИнефть</w:t>
            </w:r>
            <w:proofErr w:type="spellEnd"/>
            <w:r w:rsidR="002E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2783DDFA" w14:textId="77777777" w:rsidR="00264876" w:rsidRDefault="00264876" w:rsidP="00264876">
            <w:pPr>
              <w:pStyle w:val="af2"/>
              <w:tabs>
                <w:tab w:val="left" w:pos="-62"/>
                <w:tab w:val="left" w:pos="2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2F46AF" w14:textId="4DE36418" w:rsidR="00264876" w:rsidRPr="00420727" w:rsidRDefault="00264876" w:rsidP="00264876">
            <w:pPr>
              <w:pStyle w:val="af2"/>
              <w:tabs>
                <w:tab w:val="left" w:pos="-62"/>
                <w:tab w:val="left" w:pos="2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164C" w:rsidRPr="00420727" w14:paraId="3A51706B" w14:textId="77777777" w:rsidTr="00AB7C90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615281C6" w14:textId="35497F05" w:rsidR="002E164C" w:rsidRDefault="002E164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Багманов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64D74E9" w14:textId="5F9AA07B" w:rsidR="002E164C" w:rsidRPr="004E37DB" w:rsidRDefault="002E164C" w:rsidP="008B1325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Хамза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Азалович</w:t>
            </w:r>
            <w:proofErr w:type="spellEnd"/>
          </w:p>
        </w:tc>
        <w:tc>
          <w:tcPr>
            <w:tcW w:w="6740" w:type="dxa"/>
            <w:tcBorders>
              <w:top w:val="nil"/>
              <w:left w:val="nil"/>
              <w:bottom w:val="nil"/>
              <w:right w:val="nil"/>
            </w:tcBorders>
          </w:tcPr>
          <w:p w14:paraId="4A0B7B54" w14:textId="77777777" w:rsidR="002E164C" w:rsidRDefault="002E164C" w:rsidP="008B1325">
            <w:pPr>
              <w:pStyle w:val="af2"/>
              <w:numPr>
                <w:ilvl w:val="0"/>
                <w:numId w:val="14"/>
              </w:numPr>
              <w:tabs>
                <w:tab w:val="left" w:pos="-62"/>
                <w:tab w:val="left" w:pos="27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Общественного совета Нижнекамского муниципального района.</w:t>
            </w:r>
          </w:p>
          <w:p w14:paraId="648AC26B" w14:textId="77777777" w:rsidR="002E164C" w:rsidRDefault="002E164C" w:rsidP="002E164C">
            <w:pPr>
              <w:pStyle w:val="af2"/>
              <w:tabs>
                <w:tab w:val="left" w:pos="-62"/>
                <w:tab w:val="left" w:pos="2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FBADDD" w14:textId="35872DE4" w:rsidR="00B46CBC" w:rsidRPr="00061C37" w:rsidRDefault="00B46CBC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1C37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0249FDB6" w14:textId="77777777" w:rsidR="00EE5257" w:rsidRPr="00420727" w:rsidRDefault="00EE5257" w:rsidP="00EE5257">
      <w:pPr>
        <w:pStyle w:val="af2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96DD7F" w14:textId="47AC9C09" w:rsidR="00FC5D04" w:rsidRDefault="00B46CBC" w:rsidP="00FC5D04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Вступительное слово заместителя руководителя Исполнительного комитета</w:t>
      </w:r>
      <w:r w:rsidR="004E4B30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Нижнекамс</w:t>
      </w:r>
      <w:r w:rsidR="00EE5257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кого муниципального района </w:t>
      </w:r>
      <w:proofErr w:type="spellStart"/>
      <w:r w:rsidR="00EE5257" w:rsidRPr="00420727">
        <w:rPr>
          <w:rFonts w:ascii="Times New Roman" w:hAnsi="Times New Roman" w:cs="Times New Roman"/>
          <w:sz w:val="24"/>
          <w:szCs w:val="24"/>
          <w:lang w:eastAsia="ru-RU"/>
        </w:rPr>
        <w:t>Л.Р.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Ахметова</w:t>
      </w:r>
      <w:proofErr w:type="spellEnd"/>
      <w:r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C5D04" w:rsidRPr="00FC5D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5BC3BB1" w14:textId="23365597" w:rsidR="00FC5D04" w:rsidRDefault="00FC5D04" w:rsidP="00FC5D04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Вступительное слово первого заместителя генерального директора – главного инженер</w:t>
      </w:r>
      <w:r w:rsidR="00061C37">
        <w:rPr>
          <w:rFonts w:ascii="Times New Roman" w:hAnsi="Times New Roman" w:cs="Times New Roman"/>
          <w:sz w:val="24"/>
          <w:szCs w:val="24"/>
          <w:lang w:eastAsia="ru-RU"/>
        </w:rPr>
        <w:t xml:space="preserve">а ПАО «Нижнекамскнефтехим» </w:t>
      </w:r>
      <w:proofErr w:type="spellStart"/>
      <w:r w:rsidR="00061C37">
        <w:rPr>
          <w:rFonts w:ascii="Times New Roman" w:hAnsi="Times New Roman" w:cs="Times New Roman"/>
          <w:sz w:val="24"/>
          <w:szCs w:val="24"/>
          <w:lang w:eastAsia="ru-RU"/>
        </w:rPr>
        <w:t>И.А.</w:t>
      </w:r>
      <w:r w:rsidRPr="00420727">
        <w:rPr>
          <w:rFonts w:ascii="Times New Roman" w:hAnsi="Times New Roman" w:cs="Times New Roman"/>
          <w:sz w:val="24"/>
          <w:szCs w:val="24"/>
          <w:lang w:eastAsia="ru-RU"/>
        </w:rPr>
        <w:t>Аглямова</w:t>
      </w:r>
      <w:proofErr w:type="spellEnd"/>
      <w:r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14AA4BA" w14:textId="77777777" w:rsidR="00C161D5" w:rsidRPr="00420727" w:rsidRDefault="00C161D5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Избрание секретариата. </w:t>
      </w:r>
    </w:p>
    <w:p w14:paraId="579E72F3" w14:textId="77777777" w:rsidR="00C161D5" w:rsidRPr="00420727" w:rsidRDefault="00C161D5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Избрание счетной комиссии</w:t>
      </w:r>
    </w:p>
    <w:p w14:paraId="74ACA605" w14:textId="77777777" w:rsidR="00B46CBC" w:rsidRPr="00C161D5" w:rsidRDefault="00B46CBC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61D5">
        <w:rPr>
          <w:rFonts w:ascii="Times New Roman" w:hAnsi="Times New Roman" w:cs="Times New Roman"/>
          <w:sz w:val="24"/>
          <w:szCs w:val="24"/>
          <w:lang w:eastAsia="ru-RU"/>
        </w:rPr>
        <w:t>Выступление докладчиков</w:t>
      </w:r>
      <w:r w:rsidR="00B465E1" w:rsidRPr="00C161D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E6A148A" w14:textId="77777777" w:rsidR="00B46CBC" w:rsidRPr="00420727" w:rsidRDefault="00B46CBC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Вопросы-ответы</w:t>
      </w:r>
      <w:r w:rsidR="00B465E1"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6A2BC62" w14:textId="77777777" w:rsidR="00B46CBC" w:rsidRPr="00420727" w:rsidRDefault="00B46CBC" w:rsidP="00CF6818">
      <w:pPr>
        <w:pStyle w:val="af2"/>
        <w:numPr>
          <w:ilvl w:val="0"/>
          <w:numId w:val="15"/>
        </w:numPr>
        <w:ind w:left="0" w:firstLine="3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Заключительное слово и утверждение результатов</w:t>
      </w:r>
      <w:r w:rsidR="00B465E1" w:rsidRPr="0042072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32B45C5" w14:textId="77777777" w:rsidR="007870B8" w:rsidRDefault="007870B8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805BA93" w14:textId="77777777" w:rsidR="002E164C" w:rsidRDefault="002E164C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ED38419" w14:textId="77777777" w:rsidR="002E164C" w:rsidRDefault="002E164C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37FA619" w14:textId="77777777" w:rsidR="002E164C" w:rsidRDefault="002E164C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313E008" w14:textId="044604A3" w:rsidR="002E164C" w:rsidRDefault="002E164C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D2C827D" w14:textId="77777777" w:rsidR="00152C92" w:rsidRDefault="00152C92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ECE7F20" w14:textId="339E18D4" w:rsidR="00850945" w:rsidRPr="00420727" w:rsidRDefault="00B46CBC" w:rsidP="00EE5257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Общественные слушания проектной документации</w:t>
      </w:r>
      <w:r w:rsidR="00B465E1" w:rsidRPr="00420727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14:paraId="5C3F073B" w14:textId="4D1D1F97" w:rsidR="00AE60BF" w:rsidRPr="00420727" w:rsidRDefault="00B5295A" w:rsidP="003B0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включая материалы </w:t>
      </w:r>
      <w:r w:rsidR="00850945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оценки воздействия на окружающую среду (ОВОС) </w:t>
      </w:r>
      <w:r w:rsidR="009A5CB5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техническое</w:t>
      </w:r>
      <w:r w:rsidR="00850945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задание (ТЗ) на ОВОС</w:t>
      </w:r>
      <w:r w:rsidR="004E4B30"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объекту государственной экологической экспертизы </w:t>
      </w:r>
      <w:r w:rsidR="003B001C" w:rsidRPr="00264876">
        <w:rPr>
          <w:rFonts w:ascii="Times New Roman" w:hAnsi="Times New Roman" w:cs="Times New Roman"/>
          <w:b/>
          <w:sz w:val="24"/>
          <w:szCs w:val="24"/>
        </w:rPr>
        <w:t xml:space="preserve">«Новый комплекс по производству олефинов» </w:t>
      </w:r>
      <w:r w:rsidR="00061C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B001C" w:rsidRPr="00264876">
        <w:rPr>
          <w:rFonts w:ascii="Times New Roman" w:hAnsi="Times New Roman" w:cs="Times New Roman"/>
          <w:b/>
          <w:sz w:val="24"/>
          <w:szCs w:val="24"/>
        </w:rPr>
        <w:t xml:space="preserve">ОАО «Нижнекамскнефтехим». Этап I-Новый комплекс по производству этилена </w:t>
      </w:r>
      <w:r w:rsidR="00061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01C" w:rsidRPr="00264876">
        <w:rPr>
          <w:rFonts w:ascii="Times New Roman" w:hAnsi="Times New Roman" w:cs="Times New Roman"/>
          <w:b/>
          <w:sz w:val="24"/>
          <w:szCs w:val="24"/>
        </w:rPr>
        <w:t>ЭП-600. Корректировка»</w:t>
      </w:r>
    </w:p>
    <w:p w14:paraId="790549FB" w14:textId="77777777" w:rsidR="00827518" w:rsidRPr="00420727" w:rsidRDefault="00827518" w:rsidP="00AE60BF">
      <w:pPr>
        <w:pStyle w:val="af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4236F" w14:textId="77777777" w:rsidR="00C6638E" w:rsidRPr="00420727" w:rsidRDefault="00C6638E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Ахметов Л.Р.: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участники общественных слушаний! </w:t>
      </w:r>
    </w:p>
    <w:p w14:paraId="7E7CA1DE" w14:textId="3D290656" w:rsidR="003B001C" w:rsidRPr="003B001C" w:rsidRDefault="00C6638E" w:rsidP="00061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Сегодня, </w:t>
      </w:r>
      <w:r w:rsidR="00061C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B001C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сентября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года, проводятся общественные слушания проектной документации, в том числе материалов оценки воздействия на окружающую среду</w:t>
      </w:r>
      <w:r w:rsidR="00E01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техническое задание (ТЗ) на ОВОС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объекту государст</w:t>
      </w:r>
      <w:r w:rsidR="00FC5D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венной экологической экспертизы</w:t>
      </w:r>
      <w:r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01C" w:rsidRPr="003B001C">
        <w:rPr>
          <w:rFonts w:ascii="Times New Roman" w:hAnsi="Times New Roman" w:cs="Times New Roman"/>
          <w:sz w:val="24"/>
          <w:szCs w:val="24"/>
        </w:rPr>
        <w:t>«Новый комплекс по производству олеф</w:t>
      </w:r>
      <w:r w:rsidR="003B001C">
        <w:rPr>
          <w:rFonts w:ascii="Times New Roman" w:hAnsi="Times New Roman" w:cs="Times New Roman"/>
          <w:sz w:val="24"/>
          <w:szCs w:val="24"/>
        </w:rPr>
        <w:t>инов» ОАО «Нижнекамскнефтехим».</w:t>
      </w:r>
      <w:r w:rsidR="00061C37">
        <w:rPr>
          <w:rFonts w:ascii="Times New Roman" w:hAnsi="Times New Roman" w:cs="Times New Roman"/>
          <w:sz w:val="24"/>
          <w:szCs w:val="24"/>
        </w:rPr>
        <w:t xml:space="preserve"> </w:t>
      </w:r>
      <w:r w:rsidR="003B001C" w:rsidRPr="003B001C">
        <w:rPr>
          <w:rFonts w:ascii="Times New Roman" w:hAnsi="Times New Roman" w:cs="Times New Roman"/>
          <w:sz w:val="24"/>
          <w:szCs w:val="24"/>
        </w:rPr>
        <w:t>Этап I-Новый комплекс по производству этилена ЭП-600. Корректировка».</w:t>
      </w:r>
    </w:p>
    <w:p w14:paraId="1BA04DF2" w14:textId="1FF7BF8F" w:rsidR="00C6638E" w:rsidRPr="00420727" w:rsidRDefault="006860F8" w:rsidP="00FC5D04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 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внимание, что общественные слушания сегодня проводятся в режиме видеоконференции. Дистанционный формат проведения слушаний рекомендован до конца 2021 года (постановление </w:t>
      </w:r>
      <w:r w:rsidR="001A17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от 03.04.2020 №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440).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DB0C43" w14:textId="4136ADD3" w:rsidR="003C4308" w:rsidRDefault="00501510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слушаниях принимают участие </w:t>
      </w:r>
      <w:r w:rsidR="00FE12DE" w:rsidRPr="000839D4">
        <w:rPr>
          <w:rFonts w:ascii="Times New Roman" w:eastAsia="Times New Roman" w:hAnsi="Times New Roman" w:cs="Times New Roman"/>
          <w:sz w:val="24"/>
          <w:szCs w:val="24"/>
        </w:rPr>
        <w:t>206</w:t>
      </w:r>
      <w:r w:rsidR="00CF6818" w:rsidRPr="000839D4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C6638E" w:rsidRPr="000839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C4308">
        <w:rPr>
          <w:rFonts w:ascii="Times New Roman" w:eastAsia="Times New Roman" w:hAnsi="Times New Roman" w:cs="Times New Roman"/>
          <w:sz w:val="24"/>
          <w:szCs w:val="24"/>
        </w:rPr>
        <w:t xml:space="preserve">Список участников прилагается </w:t>
      </w:r>
      <w:r w:rsidR="007870B8">
        <w:rPr>
          <w:rFonts w:ascii="Times New Roman" w:hAnsi="Times New Roman" w:cs="Times New Roman"/>
          <w:sz w:val="24"/>
          <w:szCs w:val="24"/>
        </w:rPr>
        <w:t>(приложени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870B8">
        <w:rPr>
          <w:rFonts w:ascii="Times New Roman" w:hAnsi="Times New Roman" w:cs="Times New Roman"/>
          <w:sz w:val="24"/>
          <w:szCs w:val="24"/>
        </w:rPr>
        <w:t xml:space="preserve"> 1</w:t>
      </w:r>
      <w:r w:rsidR="003C4308" w:rsidRPr="00941430">
        <w:rPr>
          <w:rFonts w:ascii="Times New Roman" w:hAnsi="Times New Roman" w:cs="Times New Roman"/>
          <w:sz w:val="24"/>
          <w:szCs w:val="24"/>
        </w:rPr>
        <w:t>).</w:t>
      </w:r>
      <w:r w:rsidR="003C4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24DE4" w14:textId="1DD731D1" w:rsidR="00C6638E" w:rsidRPr="00420727" w:rsidRDefault="00F03FEB" w:rsidP="003B001C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«Об общих принципах организации местного самоуправления в Российской Федерации», положениями Федерального закона «Об охране окружающей среды», Нижнекамский муниципальный район и ПАО «Нижнекамскнефтехим» с</w:t>
      </w:r>
      <w:r w:rsidR="003B001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001C">
        <w:rPr>
          <w:rFonts w:ascii="Times New Roman" w:eastAsia="Times New Roman" w:hAnsi="Times New Roman" w:cs="Times New Roman"/>
          <w:sz w:val="24"/>
          <w:szCs w:val="24"/>
        </w:rPr>
        <w:t>2 июля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2021 года начали ведение общественных обсуждений проектных материалов. Представленные материалы ОВОС выполнены на основании действующего Положения об оценке воздействия намечаемой хозяйственной или иной деятельности на окружающую среду</w:t>
      </w:r>
      <w:r w:rsidR="00AE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874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(Приказ </w:t>
      </w:r>
      <w:proofErr w:type="spellStart"/>
      <w:r w:rsidR="00AE4874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Госкомэкологии</w:t>
      </w:r>
      <w:proofErr w:type="spellEnd"/>
      <w:r w:rsidR="00AE4874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16.05.2000</w:t>
      </w:r>
      <w:r w:rsidR="00A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E4874" w:rsidRPr="00BE2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372)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E4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С предварительными материалами ОВОС можно было ознакомиться с</w:t>
      </w:r>
      <w:r w:rsidR="003B001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001C">
        <w:rPr>
          <w:rFonts w:ascii="Times New Roman" w:eastAsia="Times New Roman" w:hAnsi="Times New Roman" w:cs="Times New Roman"/>
          <w:sz w:val="24"/>
          <w:szCs w:val="24"/>
        </w:rPr>
        <w:t>2 августа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по сегодняшний день в электронном виде на официальном сайте Нижнекамского муниципального района и на сайте ПАО «Нижнекамскнефтехим». На бумажном носителе проектные материалы были размещены в </w:t>
      </w:r>
      <w:r w:rsidR="003B001C" w:rsidRPr="00264876">
        <w:rPr>
          <w:rFonts w:ascii="Times New Roman" w:eastAsia="Times New Roman" w:hAnsi="Times New Roman" w:cs="Times New Roman"/>
          <w:sz w:val="24"/>
          <w:szCs w:val="24"/>
        </w:rPr>
        <w:t>МБОУ «Средняя</w:t>
      </w:r>
      <w:r w:rsidR="003B001C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общеобразовательная школа 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1C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001C">
        <w:rPr>
          <w:rFonts w:ascii="Times New Roman" w:eastAsia="Times New Roman" w:hAnsi="Times New Roman" w:cs="Times New Roman"/>
          <w:sz w:val="24"/>
          <w:szCs w:val="24"/>
        </w:rPr>
        <w:t xml:space="preserve">37» 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и в здании МФЦ в г. Нижнекамске.</w:t>
      </w:r>
    </w:p>
    <w:p w14:paraId="5922FEDD" w14:textId="1520B069" w:rsidR="00CE4315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Объявления о проведении слушаний своевременно размещены в газетах 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>Нижнекамская</w:t>
      </w:r>
      <w:proofErr w:type="gramEnd"/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 правда» (№ 2</w:t>
      </w:r>
      <w:r w:rsidR="008274E8">
        <w:rPr>
          <w:rFonts w:ascii="Times New Roman" w:eastAsia="Times New Roman" w:hAnsi="Times New Roman" w:cs="Times New Roman"/>
          <w:sz w:val="24"/>
          <w:szCs w:val="24"/>
        </w:rPr>
        <w:t>9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 (107</w:t>
      </w:r>
      <w:r w:rsidR="008274E8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) от </w:t>
      </w:r>
      <w:r w:rsidR="008274E8">
        <w:rPr>
          <w:rFonts w:ascii="Times New Roman" w:eastAsia="Times New Roman" w:hAnsi="Times New Roman" w:cs="Times New Roman"/>
          <w:sz w:val="24"/>
          <w:szCs w:val="24"/>
        </w:rPr>
        <w:t>30.07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>.2021 г.); «</w:t>
      </w:r>
      <w:proofErr w:type="spellStart"/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>Туган</w:t>
      </w:r>
      <w:proofErr w:type="spellEnd"/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 Як» (№ 2</w:t>
      </w:r>
      <w:r w:rsidR="008274E8">
        <w:rPr>
          <w:rFonts w:ascii="Times New Roman" w:eastAsia="Times New Roman" w:hAnsi="Times New Roman" w:cs="Times New Roman"/>
          <w:sz w:val="24"/>
          <w:szCs w:val="24"/>
        </w:rPr>
        <w:t>9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 (42</w:t>
      </w:r>
      <w:r w:rsidR="008274E8">
        <w:rPr>
          <w:rFonts w:ascii="Times New Roman" w:eastAsia="Times New Roman" w:hAnsi="Times New Roman" w:cs="Times New Roman"/>
          <w:sz w:val="24"/>
          <w:szCs w:val="24"/>
        </w:rPr>
        <w:t>83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) от </w:t>
      </w:r>
      <w:r w:rsidR="008274E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74E8">
        <w:rPr>
          <w:rFonts w:ascii="Times New Roman" w:eastAsia="Times New Roman" w:hAnsi="Times New Roman" w:cs="Times New Roman"/>
          <w:sz w:val="24"/>
          <w:szCs w:val="24"/>
        </w:rPr>
        <w:t>07</w:t>
      </w:r>
      <w:r w:rsidR="005F39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2021 г.); «Республика Татарстан» (№ </w:t>
      </w:r>
      <w:r w:rsidR="005F39F0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 (290</w:t>
      </w:r>
      <w:r w:rsidR="005F39F0">
        <w:rPr>
          <w:rFonts w:ascii="Times New Roman" w:eastAsia="Times New Roman" w:hAnsi="Times New Roman" w:cs="Times New Roman"/>
          <w:sz w:val="24"/>
          <w:szCs w:val="24"/>
        </w:rPr>
        <w:t>71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) от </w:t>
      </w:r>
      <w:r w:rsidR="005F39F0">
        <w:rPr>
          <w:rFonts w:ascii="Times New Roman" w:eastAsia="Times New Roman" w:hAnsi="Times New Roman" w:cs="Times New Roman"/>
          <w:sz w:val="24"/>
          <w:szCs w:val="24"/>
        </w:rPr>
        <w:t>30.07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>.2021 г.); «Российская газета» (№ 1</w:t>
      </w:r>
      <w:r w:rsidR="005F39F0">
        <w:rPr>
          <w:rFonts w:ascii="Times New Roman" w:eastAsia="Times New Roman" w:hAnsi="Times New Roman" w:cs="Times New Roman"/>
          <w:sz w:val="24"/>
          <w:szCs w:val="24"/>
        </w:rPr>
        <w:t>71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 (8</w:t>
      </w:r>
      <w:r w:rsidR="005F39F0">
        <w:rPr>
          <w:rFonts w:ascii="Times New Roman" w:eastAsia="Times New Roman" w:hAnsi="Times New Roman" w:cs="Times New Roman"/>
          <w:sz w:val="24"/>
          <w:szCs w:val="24"/>
        </w:rPr>
        <w:t>522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) от </w:t>
      </w:r>
      <w:r w:rsidR="005F39F0">
        <w:rPr>
          <w:rFonts w:ascii="Times New Roman" w:eastAsia="Times New Roman" w:hAnsi="Times New Roman" w:cs="Times New Roman"/>
          <w:sz w:val="24"/>
          <w:szCs w:val="24"/>
        </w:rPr>
        <w:t>30.07.</w:t>
      </w:r>
      <w:r w:rsidR="00CE4315" w:rsidRPr="00420727">
        <w:rPr>
          <w:rFonts w:ascii="Times New Roman" w:eastAsia="Times New Roman" w:hAnsi="Times New Roman" w:cs="Times New Roman"/>
          <w:sz w:val="24"/>
          <w:szCs w:val="24"/>
        </w:rPr>
        <w:t xml:space="preserve">2021 г.). </w:t>
      </w:r>
    </w:p>
    <w:p w14:paraId="2E9858BA" w14:textId="1932B245" w:rsidR="00C6638E" w:rsidRPr="00420727" w:rsidRDefault="00C6638E" w:rsidP="005F3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Все граждане, заинтересованные в обсуждении проектной документации, в том числе материалов оценки воздействия на окружающую среду (ОВОС)</w:t>
      </w:r>
      <w:r w:rsidR="00E01816">
        <w:rPr>
          <w:rFonts w:ascii="Times New Roman" w:hAnsi="Times New Roman" w:cs="Times New Roman"/>
          <w:sz w:val="24"/>
          <w:szCs w:val="24"/>
        </w:rPr>
        <w:t xml:space="preserve"> и ТЗ на ОВОС</w:t>
      </w:r>
      <w:r w:rsidRPr="00420727">
        <w:rPr>
          <w:rFonts w:ascii="Times New Roman" w:hAnsi="Times New Roman" w:cs="Times New Roman"/>
          <w:sz w:val="24"/>
          <w:szCs w:val="24"/>
        </w:rPr>
        <w:t xml:space="preserve">, по объекту государственной экологической экспертизы </w:t>
      </w:r>
      <w:r w:rsidR="005F39F0" w:rsidRPr="003B001C">
        <w:rPr>
          <w:rFonts w:ascii="Times New Roman" w:hAnsi="Times New Roman" w:cs="Times New Roman"/>
          <w:sz w:val="24"/>
          <w:szCs w:val="24"/>
        </w:rPr>
        <w:t>«Новый комплекс по производству олеф</w:t>
      </w:r>
      <w:r w:rsidR="005F39F0">
        <w:rPr>
          <w:rFonts w:ascii="Times New Roman" w:hAnsi="Times New Roman" w:cs="Times New Roman"/>
          <w:sz w:val="24"/>
          <w:szCs w:val="24"/>
        </w:rPr>
        <w:t xml:space="preserve">инов» ОАО «Нижнекамскнефтехим». </w:t>
      </w:r>
      <w:r w:rsidR="005F39F0" w:rsidRPr="003B001C">
        <w:rPr>
          <w:rFonts w:ascii="Times New Roman" w:hAnsi="Times New Roman" w:cs="Times New Roman"/>
          <w:sz w:val="24"/>
          <w:szCs w:val="24"/>
        </w:rPr>
        <w:t>Этап I-Новый комплекс по производству</w:t>
      </w:r>
      <w:r w:rsidR="005F39F0">
        <w:rPr>
          <w:rFonts w:ascii="Times New Roman" w:hAnsi="Times New Roman" w:cs="Times New Roman"/>
          <w:sz w:val="24"/>
          <w:szCs w:val="24"/>
        </w:rPr>
        <w:t xml:space="preserve"> этилена ЭП-600. Корректировка»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, сегодня, 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39F0">
        <w:rPr>
          <w:rFonts w:ascii="Times New Roman" w:eastAsia="Times New Roman" w:hAnsi="Times New Roman" w:cs="Times New Roman"/>
          <w:sz w:val="24"/>
          <w:szCs w:val="24"/>
        </w:rPr>
        <w:t>2 сентября</w:t>
      </w:r>
      <w:r w:rsidR="00FE5331" w:rsidRPr="00420727">
        <w:rPr>
          <w:rFonts w:ascii="Times New Roman" w:eastAsia="Times New Roman" w:hAnsi="Times New Roman" w:cs="Times New Roman"/>
          <w:sz w:val="24"/>
          <w:szCs w:val="24"/>
        </w:rPr>
        <w:t xml:space="preserve"> 2021 г</w:t>
      </w:r>
      <w:r w:rsidR="00061C37"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, принимают участие</w:t>
      </w:r>
      <w:r w:rsidRPr="00420727">
        <w:rPr>
          <w:rFonts w:ascii="Times New Roman" w:hAnsi="Times New Roman" w:cs="Times New Roman"/>
          <w:sz w:val="24"/>
          <w:szCs w:val="24"/>
        </w:rPr>
        <w:t xml:space="preserve"> в общественных обсуждениях. </w:t>
      </w:r>
    </w:p>
    <w:p w14:paraId="25909563" w14:textId="6229997A" w:rsidR="00CF6818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E09">
        <w:rPr>
          <w:rFonts w:ascii="Times New Roman" w:hAnsi="Times New Roman" w:cs="Times New Roman"/>
          <w:sz w:val="24"/>
          <w:szCs w:val="24"/>
        </w:rPr>
        <w:t>Также в общественных слушаниях участвуют представители общественных объединений, органов местного самоуправления, руководство ПАО «Нижнекамскнефтехим», пр</w:t>
      </w:r>
      <w:r w:rsidR="00E01816" w:rsidRPr="00433E09">
        <w:rPr>
          <w:rFonts w:ascii="Times New Roman" w:hAnsi="Times New Roman" w:cs="Times New Roman"/>
          <w:sz w:val="24"/>
          <w:szCs w:val="24"/>
        </w:rPr>
        <w:t>едставители проектной организации</w:t>
      </w:r>
      <w:r w:rsidRPr="00433E09">
        <w:rPr>
          <w:rFonts w:ascii="Times New Roman" w:hAnsi="Times New Roman" w:cs="Times New Roman"/>
          <w:sz w:val="24"/>
          <w:szCs w:val="24"/>
        </w:rPr>
        <w:t>.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B953ED" w14:textId="77777777" w:rsidR="00433E09" w:rsidRDefault="00433E09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BFCB2F" w14:textId="77777777" w:rsidR="00C6638E" w:rsidRPr="00433E09" w:rsidRDefault="006860F8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E09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6638E" w:rsidRPr="00433E09">
        <w:rPr>
          <w:rFonts w:ascii="Times New Roman" w:eastAsia="Times New Roman" w:hAnsi="Times New Roman" w:cs="Times New Roman"/>
          <w:sz w:val="24"/>
          <w:szCs w:val="24"/>
        </w:rPr>
        <w:t>ля ведения протокола, учета замечаний и предложений участников общественных слушаний предлагается избрать секретариат из 2-х человек. В секретариат предлагаются:</w:t>
      </w:r>
      <w:r w:rsidR="00C6638E" w:rsidRPr="00433E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2AA34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</w:rPr>
        <w:t>Чернышева Ольга Николаевна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– представитель Исполнительного комитета Нижнекамского муниципального района;</w:t>
      </w:r>
    </w:p>
    <w:p w14:paraId="70A88ED0" w14:textId="010C4CA2" w:rsidR="00C6638E" w:rsidRPr="00420727" w:rsidRDefault="005F39F0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Батаева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Людмила Алексеевна</w:t>
      </w:r>
      <w:r w:rsidR="00C6638E" w:rsidRPr="0042072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представитель ПАО «Нижнекамскнефтехим».</w:t>
      </w:r>
    </w:p>
    <w:p w14:paraId="0D7BC092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975004" w14:textId="542CD447" w:rsidR="007E39E8" w:rsidRPr="00420727" w:rsidRDefault="00C6638E" w:rsidP="007E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Проголосовало:</w:t>
      </w:r>
      <w:r w:rsidR="007870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068B13" w14:textId="1466411A" w:rsidR="00C6638E" w:rsidRPr="000839D4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F39F0" w:rsidRPr="000839D4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39D4" w:rsidRPr="000839D4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0839D4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01123604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- 0 человек.</w:t>
      </w:r>
    </w:p>
    <w:p w14:paraId="32AEF053" w14:textId="0BED36F8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5F39F0" w:rsidRPr="004E37D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E37DB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7C4674D2" w14:textId="08A5E39E" w:rsidR="00C6638E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</w:r>
    </w:p>
    <w:p w14:paraId="35FC8B5F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eastAsia="Times New Roman" w:hAnsi="Times New Roman" w:cs="Times New Roman"/>
          <w:sz w:val="24"/>
          <w:szCs w:val="24"/>
        </w:rPr>
        <w:t>Для ведения подсчета голосов участников общественных слушаний предлагается избрать счетную комиссию из 3-х человек. В счетную комиссию предлагаются:</w:t>
      </w:r>
    </w:p>
    <w:p w14:paraId="347B8D1C" w14:textId="77777777" w:rsidR="00C6638E" w:rsidRPr="00420727" w:rsidRDefault="00C6638E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Смирнова Елена Александровна -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представитель Исполнительного комитета Нижнекамского муниципального района;</w:t>
      </w:r>
    </w:p>
    <w:p w14:paraId="02E13D99" w14:textId="016C559B" w:rsidR="00C6638E" w:rsidRPr="00420727" w:rsidRDefault="004E37DB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Хусаенова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Наталья Валерьевна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- представитель ПАО «Нижнекамскнефтехим»;</w:t>
      </w:r>
    </w:p>
    <w:p w14:paraId="1604C291" w14:textId="75D1AF60" w:rsidR="00C6638E" w:rsidRPr="00420727" w:rsidRDefault="004E37DB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Ахметвалеева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Асгатовна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38E" w:rsidRPr="0042072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представитель ПАО «Нижнекамскнефтехим»</w:t>
      </w:r>
      <w:r w:rsidR="007870B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A9000E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73FF97" w14:textId="6AB20818" w:rsidR="007E39E8" w:rsidRPr="00420727" w:rsidRDefault="00C6638E" w:rsidP="007E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Проголосовало:</w:t>
      </w:r>
      <w:r w:rsidR="007E39E8" w:rsidRPr="007E3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86297A" w14:textId="761F4984" w:rsidR="00C6638E" w:rsidRPr="00420727" w:rsidRDefault="00FE5331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E37DB" w:rsidRPr="000839D4">
        <w:rPr>
          <w:rFonts w:ascii="Times New Roman" w:eastAsia="Times New Roman" w:hAnsi="Times New Roman" w:cs="Times New Roman"/>
          <w:sz w:val="24"/>
          <w:szCs w:val="24"/>
        </w:rPr>
        <w:t>17</w:t>
      </w:r>
      <w:r w:rsidR="000839D4" w:rsidRPr="000839D4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638E" w:rsidRPr="000839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0181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F214A6" w14:textId="77777777" w:rsidR="00C6638E" w:rsidRPr="00420727" w:rsidRDefault="00FE5331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- 0</w:t>
      </w:r>
      <w:r w:rsidR="00C6638E" w:rsidRPr="00420727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030EEA4B" w14:textId="07E7D6C5" w:rsidR="00C6638E" w:rsidRPr="00420727" w:rsidRDefault="00FE5331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654A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4E37DB" w:rsidRPr="004E37D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E3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38E" w:rsidRPr="004E37DB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p w14:paraId="6E3EE562" w14:textId="77777777" w:rsidR="00C6638E" w:rsidRPr="00420727" w:rsidRDefault="00C6638E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11F860" w14:textId="287559EA" w:rsidR="00433E09" w:rsidRPr="00433E09" w:rsidRDefault="003C4308" w:rsidP="00433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Ахметов Л.Р.: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54A">
        <w:rPr>
          <w:rFonts w:ascii="Times New Roman" w:hAnsi="Times New Roman" w:cs="Times New Roman"/>
          <w:sz w:val="24"/>
          <w:szCs w:val="24"/>
        </w:rPr>
        <w:t xml:space="preserve">Уважаемые участники слушаний! </w:t>
      </w:r>
      <w:r w:rsidR="00C6638E" w:rsidRPr="00420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38E" w:rsidRPr="00420727">
        <w:rPr>
          <w:rFonts w:ascii="Times New Roman" w:hAnsi="Times New Roman" w:cs="Times New Roman"/>
          <w:sz w:val="24"/>
          <w:szCs w:val="24"/>
        </w:rPr>
        <w:t xml:space="preserve">Перед тем, как перейти к основной части мероприятия, </w:t>
      </w:r>
      <w:r w:rsidR="00433E0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33E09" w:rsidRPr="00433E09">
        <w:rPr>
          <w:rFonts w:ascii="Times New Roman" w:eastAsia="Times New Roman" w:hAnsi="Times New Roman" w:cs="Times New Roman"/>
          <w:sz w:val="24"/>
          <w:szCs w:val="24"/>
        </w:rPr>
        <w:t>апомню, что общественные слушания проводятся с целью:</w:t>
      </w:r>
    </w:p>
    <w:p w14:paraId="197250D2" w14:textId="77777777" w:rsidR="00433E09" w:rsidRPr="00433E09" w:rsidRDefault="00433E09" w:rsidP="00433E09">
      <w:pPr>
        <w:pStyle w:val="a4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E09">
        <w:rPr>
          <w:rFonts w:ascii="Times New Roman" w:eastAsia="Times New Roman" w:hAnsi="Times New Roman" w:cs="Times New Roman"/>
          <w:sz w:val="24"/>
          <w:szCs w:val="24"/>
        </w:rPr>
        <w:t xml:space="preserve">информирования населения о результатах оценки воздействия на окружающую среду по объекту «Комплекс нефтеперерабатывающих и нефтехимических заводов»    АО «ТАНЕКО». Реконструкция </w:t>
      </w:r>
      <w:proofErr w:type="spellStart"/>
      <w:r w:rsidRPr="00433E09">
        <w:rPr>
          <w:rFonts w:ascii="Times New Roman" w:eastAsia="Times New Roman" w:hAnsi="Times New Roman" w:cs="Times New Roman"/>
          <w:sz w:val="24"/>
          <w:szCs w:val="24"/>
        </w:rPr>
        <w:t>отпарки</w:t>
      </w:r>
      <w:proofErr w:type="spellEnd"/>
      <w:r w:rsidRPr="00433E09">
        <w:rPr>
          <w:rFonts w:ascii="Times New Roman" w:eastAsia="Times New Roman" w:hAnsi="Times New Roman" w:cs="Times New Roman"/>
          <w:sz w:val="24"/>
          <w:szCs w:val="24"/>
        </w:rPr>
        <w:t xml:space="preserve"> кислых стоков (</w:t>
      </w:r>
      <w:proofErr w:type="spellStart"/>
      <w:r w:rsidRPr="00433E09">
        <w:rPr>
          <w:rFonts w:ascii="Times New Roman" w:eastAsia="Times New Roman" w:hAnsi="Times New Roman" w:cs="Times New Roman"/>
          <w:sz w:val="24"/>
          <w:szCs w:val="24"/>
        </w:rPr>
        <w:t>тит</w:t>
      </w:r>
      <w:proofErr w:type="spellEnd"/>
      <w:r w:rsidRPr="00433E09">
        <w:rPr>
          <w:rFonts w:ascii="Times New Roman" w:eastAsia="Times New Roman" w:hAnsi="Times New Roman" w:cs="Times New Roman"/>
          <w:sz w:val="24"/>
          <w:szCs w:val="24"/>
        </w:rPr>
        <w:t>. 013, сек. 3300), производства серы (</w:t>
      </w:r>
      <w:proofErr w:type="spellStart"/>
      <w:r w:rsidRPr="00433E09">
        <w:rPr>
          <w:rFonts w:ascii="Times New Roman" w:eastAsia="Times New Roman" w:hAnsi="Times New Roman" w:cs="Times New Roman"/>
          <w:sz w:val="24"/>
          <w:szCs w:val="24"/>
        </w:rPr>
        <w:t>тит</w:t>
      </w:r>
      <w:proofErr w:type="spellEnd"/>
      <w:r w:rsidRPr="00433E09">
        <w:rPr>
          <w:rFonts w:ascii="Times New Roman" w:eastAsia="Times New Roman" w:hAnsi="Times New Roman" w:cs="Times New Roman"/>
          <w:sz w:val="24"/>
          <w:szCs w:val="24"/>
        </w:rPr>
        <w:t>. 013, сек. 3400)»;</w:t>
      </w:r>
    </w:p>
    <w:p w14:paraId="519348E0" w14:textId="77777777" w:rsidR="00433E09" w:rsidRPr="00433E09" w:rsidRDefault="00433E09" w:rsidP="00433E09">
      <w:pPr>
        <w:pStyle w:val="a4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E09">
        <w:rPr>
          <w:rFonts w:ascii="Times New Roman" w:eastAsia="Times New Roman" w:hAnsi="Times New Roman" w:cs="Times New Roman"/>
          <w:sz w:val="24"/>
          <w:szCs w:val="24"/>
        </w:rPr>
        <w:t>определения общественного мнения по вопросу намечаемой деятельности;</w:t>
      </w:r>
    </w:p>
    <w:p w14:paraId="1A5FA93F" w14:textId="77777777" w:rsidR="00433E09" w:rsidRPr="00433E09" w:rsidRDefault="00433E09" w:rsidP="00433E09">
      <w:pPr>
        <w:pStyle w:val="a4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3E09">
        <w:rPr>
          <w:rFonts w:ascii="Times New Roman" w:eastAsia="Times New Roman" w:hAnsi="Times New Roman" w:cs="Times New Roman"/>
          <w:sz w:val="24"/>
          <w:szCs w:val="24"/>
        </w:rPr>
        <w:t>учета мнения населения г. Нижнекамск и Нижнекамского муниципального района Республики Татарстан при принятии административных решений.</w:t>
      </w:r>
    </w:p>
    <w:p w14:paraId="7DF2CBE6" w14:textId="63ADF615" w:rsidR="00C6638E" w:rsidRPr="00420727" w:rsidRDefault="00433E09" w:rsidP="00296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638E" w:rsidRPr="00420727">
        <w:rPr>
          <w:rFonts w:ascii="Times New Roman" w:hAnsi="Times New Roman" w:cs="Times New Roman"/>
          <w:sz w:val="24"/>
          <w:szCs w:val="24"/>
        </w:rPr>
        <w:t xml:space="preserve">адать вопросы по представленным материалам вы сможете после завершения выступлений. Для этого специально отведено время. </w:t>
      </w:r>
    </w:p>
    <w:p w14:paraId="66852BAA" w14:textId="77777777" w:rsidR="00C6638E" w:rsidRPr="00420727" w:rsidRDefault="00C6638E" w:rsidP="0029654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Задать вопрос можно будет, нажав на соответствующую кнопку – «По</w:t>
      </w:r>
      <w:r w:rsidR="00FC5D04">
        <w:rPr>
          <w:rFonts w:ascii="Times New Roman" w:hAnsi="Times New Roman" w:cs="Times New Roman"/>
          <w:sz w:val="24"/>
          <w:szCs w:val="24"/>
        </w:rPr>
        <w:t>днятую руку». В этом случае мы В</w:t>
      </w:r>
      <w:r w:rsidRPr="00420727">
        <w:rPr>
          <w:rFonts w:ascii="Times New Roman" w:hAnsi="Times New Roman" w:cs="Times New Roman"/>
          <w:sz w:val="24"/>
          <w:szCs w:val="24"/>
        </w:rPr>
        <w:t>ас подключим и заслушаем вопрос.</w:t>
      </w:r>
    </w:p>
    <w:p w14:paraId="1DE9155E" w14:textId="77777777" w:rsidR="00C6638E" w:rsidRPr="00420727" w:rsidRDefault="00C6638E" w:rsidP="0029654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Также вопросы можно задать в чате. После проверки на предмет наличия нецензурной лексики, оскорблений и повторения, вопросы будут опубликованы. </w:t>
      </w:r>
    </w:p>
    <w:p w14:paraId="11E56D40" w14:textId="2E6C8D8D" w:rsidR="00C6638E" w:rsidRPr="00420727" w:rsidRDefault="00C6638E" w:rsidP="0029654A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Напоминаю, телефон технической поддержки </w:t>
      </w:r>
      <w:r w:rsidR="00061C37">
        <w:rPr>
          <w:rFonts w:ascii="Times New Roman" w:hAnsi="Times New Roman" w:cs="Times New Roman"/>
          <w:sz w:val="24"/>
          <w:szCs w:val="24"/>
        </w:rPr>
        <w:t xml:space="preserve">(8555) </w:t>
      </w:r>
      <w:r w:rsidRPr="00420727">
        <w:rPr>
          <w:rFonts w:ascii="Times New Roman" w:hAnsi="Times New Roman" w:cs="Times New Roman"/>
          <w:sz w:val="24"/>
          <w:szCs w:val="24"/>
        </w:rPr>
        <w:t>37-57-12.</w:t>
      </w:r>
    </w:p>
    <w:p w14:paraId="299CE946" w14:textId="77777777" w:rsidR="00F854C1" w:rsidRDefault="00F854C1" w:rsidP="00F854C1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DDEAD" w14:textId="77777777" w:rsidR="00F854C1" w:rsidRPr="00BE2BB8" w:rsidRDefault="00F854C1" w:rsidP="00F854C1">
      <w:pPr>
        <w:pStyle w:val="af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14:paraId="157F1E69" w14:textId="77777777" w:rsidR="00061C37" w:rsidRDefault="00061C37" w:rsidP="002965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04447D3" w14:textId="75F33C3C" w:rsidR="0029654A" w:rsidRDefault="00E0690A" w:rsidP="002965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 вступительным словом </w:t>
      </w:r>
      <w:proofErr w:type="spellStart"/>
      <w:r w:rsidR="00E66B2D" w:rsidRPr="00F854C1">
        <w:rPr>
          <w:rFonts w:ascii="Times New Roman" w:hAnsi="Times New Roman" w:cs="Times New Roman"/>
          <w:b/>
          <w:sz w:val="24"/>
          <w:szCs w:val="24"/>
          <w:lang w:eastAsia="ru-RU"/>
        </w:rPr>
        <w:t>Аглямов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proofErr w:type="spellEnd"/>
      <w:r w:rsidR="00E66B2D" w:rsidRPr="00F854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654A" w:rsidRPr="00F854C1">
        <w:rPr>
          <w:rFonts w:ascii="Times New Roman" w:hAnsi="Times New Roman" w:cs="Times New Roman"/>
          <w:b/>
          <w:sz w:val="24"/>
          <w:szCs w:val="24"/>
          <w:lang w:eastAsia="ru-RU"/>
        </w:rPr>
        <w:t>И.А.</w:t>
      </w:r>
      <w:r w:rsidR="00F854C1" w:rsidRPr="00F854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854C1" w:rsidRPr="00F854C1">
        <w:rPr>
          <w:rFonts w:ascii="Times New Roman" w:hAnsi="Times New Roman" w:cs="Times New Roman"/>
          <w:b/>
          <w:sz w:val="24"/>
          <w:szCs w:val="24"/>
        </w:rPr>
        <w:t>перв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F854C1" w:rsidRPr="00F854C1">
        <w:rPr>
          <w:rFonts w:ascii="Times New Roman" w:hAnsi="Times New Roman" w:cs="Times New Roman"/>
          <w:b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F854C1" w:rsidRPr="00F854C1">
        <w:rPr>
          <w:rFonts w:ascii="Times New Roman" w:hAnsi="Times New Roman" w:cs="Times New Roman"/>
          <w:b/>
          <w:sz w:val="24"/>
          <w:szCs w:val="24"/>
        </w:rPr>
        <w:t xml:space="preserve"> генерального директора ПАО «</w:t>
      </w:r>
      <w:r>
        <w:rPr>
          <w:rFonts w:ascii="Times New Roman" w:hAnsi="Times New Roman" w:cs="Times New Roman"/>
          <w:b/>
          <w:sz w:val="24"/>
          <w:szCs w:val="24"/>
        </w:rPr>
        <w:t>Нижнекамскнефтехим»</w:t>
      </w:r>
      <w:r w:rsidR="0029654A" w:rsidRPr="003C4308">
        <w:rPr>
          <w:rFonts w:ascii="Times New Roman" w:hAnsi="Times New Roman"/>
          <w:sz w:val="24"/>
          <w:szCs w:val="24"/>
        </w:rPr>
        <w:t>.</w:t>
      </w:r>
    </w:p>
    <w:p w14:paraId="572CA05B" w14:textId="77777777" w:rsidR="00E0690A" w:rsidRPr="00BE2BB8" w:rsidRDefault="00E0690A" w:rsidP="00E0690A">
      <w:pPr>
        <w:pStyle w:val="af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9C1F6B" w14:textId="77777777" w:rsidR="00E0690A" w:rsidRDefault="00E0690A" w:rsidP="00CF6818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устойчивом развитии ПАО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Нижнекамкнефтехим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Pr="00F85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54C1" w:rsidRPr="00F85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Гришаков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F854C1" w:rsidRPr="00F854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О.А., </w:t>
      </w:r>
      <w:r w:rsidR="00F854C1" w:rsidRPr="00F854C1">
        <w:rPr>
          <w:rFonts w:ascii="Times New Roman" w:hAnsi="Times New Roman" w:cs="Times New Roman"/>
          <w:b/>
          <w:sz w:val="24"/>
          <w:szCs w:val="24"/>
        </w:rPr>
        <w:t>заместител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F854C1" w:rsidRPr="00F854C1">
        <w:rPr>
          <w:rFonts w:ascii="Times New Roman" w:hAnsi="Times New Roman" w:cs="Times New Roman"/>
          <w:b/>
          <w:sz w:val="24"/>
          <w:szCs w:val="24"/>
        </w:rPr>
        <w:t xml:space="preserve"> главного инжен</w:t>
      </w:r>
      <w:r w:rsidR="003C4308">
        <w:rPr>
          <w:rFonts w:ascii="Times New Roman" w:hAnsi="Times New Roman" w:cs="Times New Roman"/>
          <w:b/>
          <w:sz w:val="24"/>
          <w:szCs w:val="24"/>
        </w:rPr>
        <w:t>ера по охране окружающей среды - начальник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F854C1" w:rsidRPr="00F854C1">
        <w:rPr>
          <w:rFonts w:ascii="Times New Roman" w:hAnsi="Times New Roman" w:cs="Times New Roman"/>
          <w:b/>
          <w:sz w:val="24"/>
          <w:szCs w:val="24"/>
        </w:rPr>
        <w:t xml:space="preserve"> управления экологической безопасности ПАО «Нижнекамскнефтехим»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79D3DFA" w14:textId="00C4F246" w:rsidR="00E66B2D" w:rsidRPr="00420727" w:rsidRDefault="00E0690A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Гришаков О.А. 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представил доклад, в котором озвучил информацию о стратегии развития ПАО «Нижнекамскнефтехим», о социальном ориентировании предприятия во всех областях качества жизни жителей города Нижнекамска, о работах, проводимых в области модернизации действующих производств, как в вопросах улучшения технологических процессов, так и вопросах экологии. Рассказал об итогах реализации 4-ой экологической программы с отражением информации по снижению выбросов загрязняющих веществ в атмосферу. Сообщил об открытости, социальной ориентированности предприятия</w:t>
      </w:r>
      <w:r w:rsidR="005015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ПАО </w:t>
      </w:r>
      <w:r w:rsidR="00E66B2D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«Нижнекамскнефтехим» и заинтересованности в вопросах доступного доведения информации до каждого жителя города Нижнекамска и Нижнекамского муниципального района.</w:t>
      </w:r>
      <w:r w:rsidR="000C4D76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65F5971" w14:textId="1E5EB758" w:rsidR="000C4D76" w:rsidRPr="00420727" w:rsidRDefault="000C4D76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Внесено предложение под</w:t>
      </w:r>
      <w:r w:rsidR="00E018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ержать проект</w:t>
      </w:r>
      <w:r w:rsidRPr="004207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02F711AE" w14:textId="59181D0A" w:rsidR="000C4D76" w:rsidRDefault="000C4D76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Текст выступления прилагается (приложение </w:t>
      </w:r>
      <w:r w:rsidR="00AC2B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184164B1" w14:textId="77777777" w:rsidR="000839D4" w:rsidRDefault="000839D4" w:rsidP="000839D4">
      <w:pPr>
        <w:pStyle w:val="af2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D1EDDE8" w14:textId="23C6796B" w:rsidR="004E37DB" w:rsidRPr="00E0690A" w:rsidRDefault="000839D4" w:rsidP="00E0690A">
      <w:pPr>
        <w:pStyle w:val="af2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Об основных технических решениях проект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ной документации</w:t>
      </w:r>
      <w:r w:rsidR="00E0690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37DB">
        <w:rPr>
          <w:rFonts w:ascii="Times New Roman" w:hAnsi="Times New Roman" w:cs="Times New Roman"/>
          <w:b/>
          <w:sz w:val="24"/>
          <w:szCs w:val="24"/>
        </w:rPr>
        <w:t>«Новый комплекс по производству олефинов» ОАО «Нижнекамскнефтехим». Этап I-Новый комплекс по производству этилена ЭП-600. Корректировка»</w:t>
      </w:r>
      <w:r w:rsidRPr="00BE2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включая материалы оценки воздействия на окружающую среду и техническое задание (ТЗ) на ОВОС</w:t>
      </w:r>
      <w:r w:rsidR="00433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4E37DB" w:rsidRPr="004E3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Нагимуллин</w:t>
      </w:r>
      <w:r w:rsidR="00E069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proofErr w:type="spellEnd"/>
      <w:r w:rsidR="004E37DB" w:rsidRPr="004E3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Л.Х., директор</w:t>
      </w:r>
      <w:r w:rsidR="00E069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="004E37DB" w:rsidRPr="004E37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завода Этилен-600</w:t>
      </w:r>
      <w:r w:rsidR="004E37DB" w:rsidRPr="004E3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37DB" w:rsidRPr="00F854C1">
        <w:rPr>
          <w:rFonts w:ascii="Times New Roman" w:hAnsi="Times New Roman" w:cs="Times New Roman"/>
          <w:b/>
          <w:sz w:val="24"/>
          <w:szCs w:val="24"/>
        </w:rPr>
        <w:t>ПАО «Нижнекамскнефтехим»</w:t>
      </w:r>
      <w:r w:rsidR="00E0690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9E2AF2F" w14:textId="4BBFD000" w:rsidR="004E37DB" w:rsidRDefault="00E0690A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Нагимуллин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Л.Х. п</w:t>
      </w:r>
      <w:r w:rsidR="004E3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редставил доклад</w:t>
      </w:r>
      <w:r w:rsidR="004E37DB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основных технических решениях, предусмотренных</w:t>
      </w:r>
      <w:r w:rsidR="004E3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E37DB"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проектной документацией</w:t>
      </w:r>
      <w:r w:rsidR="004E3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объекту </w:t>
      </w:r>
      <w:r w:rsidR="004E37DB" w:rsidRPr="003B001C">
        <w:rPr>
          <w:rFonts w:ascii="Times New Roman" w:hAnsi="Times New Roman" w:cs="Times New Roman"/>
          <w:sz w:val="24"/>
          <w:szCs w:val="24"/>
        </w:rPr>
        <w:t>«Новый комплекс по производству олеф</w:t>
      </w:r>
      <w:r w:rsidR="004E37DB">
        <w:rPr>
          <w:rFonts w:ascii="Times New Roman" w:hAnsi="Times New Roman" w:cs="Times New Roman"/>
          <w:sz w:val="24"/>
          <w:szCs w:val="24"/>
        </w:rPr>
        <w:t xml:space="preserve">инов» ОАО «Нижнекамскнефтехим». </w:t>
      </w:r>
      <w:r w:rsidR="004E37DB" w:rsidRPr="003B001C">
        <w:rPr>
          <w:rFonts w:ascii="Times New Roman" w:hAnsi="Times New Roman" w:cs="Times New Roman"/>
          <w:sz w:val="24"/>
          <w:szCs w:val="24"/>
        </w:rPr>
        <w:t>Этап I-Новый комплекс по производству</w:t>
      </w:r>
      <w:r>
        <w:rPr>
          <w:rFonts w:ascii="Times New Roman" w:hAnsi="Times New Roman" w:cs="Times New Roman"/>
          <w:sz w:val="24"/>
          <w:szCs w:val="24"/>
        </w:rPr>
        <w:t xml:space="preserve"> этилена ЭП-600. Корректировка».</w:t>
      </w:r>
    </w:p>
    <w:p w14:paraId="7F8F3A5D" w14:textId="77777777" w:rsidR="004E37DB" w:rsidRPr="00420727" w:rsidRDefault="004E37DB" w:rsidP="004E37DB">
      <w:pPr>
        <w:pStyle w:val="af2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Внесено предложение под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ержать проект</w:t>
      </w:r>
      <w:r w:rsidRPr="004207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14:paraId="34BEF387" w14:textId="5B57E29F" w:rsidR="004E37DB" w:rsidRDefault="004E37DB" w:rsidP="004E37DB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Текст выступления прилагается (приложение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3C43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1EDCAF0C" w14:textId="0169B0BB" w:rsidR="004E37DB" w:rsidRDefault="004E37DB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B062542" w14:textId="77777777" w:rsidR="000B7EBE" w:rsidRDefault="00E0690A" w:rsidP="004E37DB">
      <w:pPr>
        <w:pStyle w:val="af2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Об изменениях</w:t>
      </w:r>
      <w:r w:rsidR="00F03FEB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внесенных в проектную документацию </w:t>
      </w:r>
      <w:r w:rsidRPr="004E37DB">
        <w:rPr>
          <w:rFonts w:ascii="Times New Roman" w:hAnsi="Times New Roman" w:cs="Times New Roman"/>
          <w:b/>
          <w:sz w:val="24"/>
          <w:szCs w:val="24"/>
        </w:rPr>
        <w:t>«Новый комплекс по производству олефинов» ОАО «Нижнекамскнефтехим». Этап I-Новый комплекс по производству этилена ЭП-600. Корректировка»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37DB" w:rsidRPr="004E37DB">
        <w:rPr>
          <w:rFonts w:ascii="Times New Roman" w:hAnsi="Times New Roman" w:cs="Times New Roman"/>
          <w:b/>
          <w:sz w:val="24"/>
          <w:szCs w:val="24"/>
          <w:lang w:eastAsia="ru-RU"/>
        </w:rPr>
        <w:t>Золовкин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proofErr w:type="spellEnd"/>
      <w:r w:rsidR="004E37DB" w:rsidRPr="004E37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4E37DB" w:rsidRPr="004E37D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3C4308" w:rsidRPr="003C43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="003C4308">
        <w:rPr>
          <w:rFonts w:ascii="Times New Roman" w:hAnsi="Times New Roman" w:cs="Times New Roman"/>
          <w:b/>
          <w:bCs/>
          <w:sz w:val="24"/>
          <w:szCs w:val="24"/>
        </w:rPr>
        <w:t>лавн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 xml:space="preserve"> инженер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 xml:space="preserve"> проект</w:t>
      </w:r>
      <w:proofErr w:type="gramStart"/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C4D76" w:rsidRPr="003C43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>ООО</w:t>
      </w:r>
      <w:proofErr w:type="gramEnd"/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="004E37DB">
        <w:rPr>
          <w:rFonts w:ascii="Times New Roman" w:hAnsi="Times New Roman" w:cs="Times New Roman"/>
          <w:b/>
          <w:bCs/>
          <w:sz w:val="24"/>
          <w:szCs w:val="24"/>
        </w:rPr>
        <w:t>ВНИПИнефть</w:t>
      </w:r>
      <w:proofErr w:type="spellEnd"/>
      <w:r w:rsidR="003C4308" w:rsidRPr="003C430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4308" w:rsidRPr="004207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532ECB7" w14:textId="45D02CA5" w:rsidR="00B01E26" w:rsidRPr="00420727" w:rsidRDefault="00E0690A" w:rsidP="004E37DB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Золовкин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Ф.В. </w:t>
      </w:r>
      <w:r w:rsidR="004E37DB">
        <w:rPr>
          <w:rFonts w:ascii="Times New Roman" w:hAnsi="Times New Roman" w:cs="Times New Roman"/>
          <w:sz w:val="24"/>
          <w:szCs w:val="24"/>
          <w:lang w:eastAsia="ru-RU"/>
        </w:rPr>
        <w:t>представил</w:t>
      </w:r>
      <w:r w:rsidR="000C4D76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доклад об оценке воздействия объекта 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E37DB" w:rsidRPr="003B001C">
        <w:rPr>
          <w:rFonts w:ascii="Times New Roman" w:hAnsi="Times New Roman" w:cs="Times New Roman"/>
          <w:sz w:val="24"/>
          <w:szCs w:val="24"/>
        </w:rPr>
        <w:t>Новый комплекс по производству олеф</w:t>
      </w:r>
      <w:r w:rsidR="004E37DB">
        <w:rPr>
          <w:rFonts w:ascii="Times New Roman" w:hAnsi="Times New Roman" w:cs="Times New Roman"/>
          <w:sz w:val="24"/>
          <w:szCs w:val="24"/>
        </w:rPr>
        <w:t xml:space="preserve">инов» ОАО «Нижнекамскнефтехим». </w:t>
      </w:r>
      <w:r w:rsidR="004E37DB" w:rsidRPr="003B001C">
        <w:rPr>
          <w:rFonts w:ascii="Times New Roman" w:hAnsi="Times New Roman" w:cs="Times New Roman"/>
          <w:sz w:val="24"/>
          <w:szCs w:val="24"/>
        </w:rPr>
        <w:t>Этап I-Новый комплекс по производству</w:t>
      </w:r>
      <w:r w:rsidR="004E37DB">
        <w:rPr>
          <w:rFonts w:ascii="Times New Roman" w:hAnsi="Times New Roman" w:cs="Times New Roman"/>
          <w:sz w:val="24"/>
          <w:szCs w:val="24"/>
        </w:rPr>
        <w:t xml:space="preserve"> этилена ЭП-600. Корректировка» </w:t>
      </w:r>
      <w:r w:rsidR="000C4D76" w:rsidRPr="00420727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 xml:space="preserve"> компоненты окружающей </w:t>
      </w:r>
      <w:r w:rsidR="00FC5D04">
        <w:rPr>
          <w:rFonts w:ascii="Times New Roman" w:hAnsi="Times New Roman" w:cs="Times New Roman"/>
          <w:sz w:val="24"/>
          <w:szCs w:val="24"/>
          <w:lang w:eastAsia="ru-RU"/>
        </w:rPr>
        <w:t xml:space="preserve">среды: </w:t>
      </w:r>
      <w:r w:rsidR="00FC5D04" w:rsidRPr="00420727">
        <w:rPr>
          <w:rFonts w:ascii="Times New Roman" w:hAnsi="Times New Roman" w:cs="Times New Roman"/>
          <w:sz w:val="24"/>
          <w:szCs w:val="24"/>
          <w:lang w:eastAsia="ru-RU"/>
        </w:rPr>
        <w:t>атмосферный</w:t>
      </w:r>
      <w:r w:rsidR="000C4D76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воздух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C4D76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поверхностные и под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>земные воды, почву</w:t>
      </w:r>
      <w:r w:rsidR="000C4D76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, растительный и животный мир, 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 xml:space="preserve">об </w:t>
      </w:r>
      <w:r w:rsidR="000C4D76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оценке </w:t>
      </w:r>
      <w:r w:rsidR="00CF6818">
        <w:rPr>
          <w:rFonts w:ascii="Times New Roman" w:hAnsi="Times New Roman" w:cs="Times New Roman"/>
          <w:sz w:val="24"/>
          <w:szCs w:val="24"/>
          <w:lang w:eastAsia="ru-RU"/>
        </w:rPr>
        <w:t xml:space="preserve">воздействия физических факторов. </w:t>
      </w:r>
      <w:r w:rsidR="00F30781">
        <w:rPr>
          <w:rFonts w:ascii="Times New Roman" w:hAnsi="Times New Roman" w:cs="Times New Roman"/>
          <w:sz w:val="24"/>
          <w:szCs w:val="24"/>
          <w:lang w:eastAsia="ru-RU"/>
        </w:rPr>
        <w:t>Представил</w:t>
      </w:r>
      <w:r w:rsidR="000C4D76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 о</w:t>
      </w:r>
      <w:r w:rsidR="00C810F7">
        <w:rPr>
          <w:rFonts w:ascii="Times New Roman" w:hAnsi="Times New Roman" w:cs="Times New Roman"/>
          <w:sz w:val="24"/>
          <w:szCs w:val="24"/>
          <w:lang w:eastAsia="ru-RU"/>
        </w:rPr>
        <w:t>б изменениях</w:t>
      </w:r>
      <w:r w:rsidR="0017053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810F7">
        <w:rPr>
          <w:rFonts w:ascii="Times New Roman" w:hAnsi="Times New Roman" w:cs="Times New Roman"/>
          <w:sz w:val="24"/>
          <w:szCs w:val="24"/>
          <w:lang w:eastAsia="ru-RU"/>
        </w:rPr>
        <w:t xml:space="preserve"> внесенных в проектную документацию, а также их влияние на окружающую среду.</w:t>
      </w:r>
      <w:r w:rsidR="00B01E26" w:rsidRPr="004207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AFF702" w14:textId="77777777" w:rsidR="000C4D76" w:rsidRPr="00420727" w:rsidRDefault="000C4D76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0727">
        <w:rPr>
          <w:rFonts w:ascii="Times New Roman" w:hAnsi="Times New Roman" w:cs="Times New Roman"/>
          <w:sz w:val="24"/>
          <w:szCs w:val="24"/>
          <w:lang w:eastAsia="ru-RU"/>
        </w:rPr>
        <w:t>Внесено предложение поддержать проект.</w:t>
      </w:r>
    </w:p>
    <w:p w14:paraId="52A3C8FD" w14:textId="2D93FCDE" w:rsidR="000C4D76" w:rsidRPr="00420727" w:rsidRDefault="000C4D76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Текст выступления прилагается (приложение </w:t>
      </w:r>
      <w:r w:rsidR="00F307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420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14:paraId="706273C4" w14:textId="77777777" w:rsidR="00F854C1" w:rsidRDefault="00F854C1" w:rsidP="00F854C1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C000896" w14:textId="77777777" w:rsidR="00F854C1" w:rsidRPr="005E072B" w:rsidRDefault="00F854C1" w:rsidP="00F854C1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072B">
        <w:rPr>
          <w:rFonts w:ascii="Times New Roman" w:hAnsi="Times New Roman" w:cs="Times New Roman"/>
          <w:b/>
          <w:sz w:val="24"/>
          <w:szCs w:val="24"/>
          <w:lang w:eastAsia="ru-RU"/>
        </w:rPr>
        <w:t>ОБСУЖДЕНИЕ ПРОЕКТА:</w:t>
      </w:r>
    </w:p>
    <w:p w14:paraId="102CC608" w14:textId="77777777" w:rsidR="00433E09" w:rsidRDefault="00433E09" w:rsidP="00F854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628FF" w14:textId="77777777" w:rsidR="0007730F" w:rsidRPr="00F854C1" w:rsidRDefault="0007730F" w:rsidP="00F85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Ахметов Л.Р.: </w:t>
      </w:r>
      <w:r w:rsidRPr="00F854C1">
        <w:rPr>
          <w:rFonts w:ascii="Times New Roman" w:hAnsi="Times New Roman" w:cs="Times New Roman"/>
          <w:sz w:val="24"/>
          <w:szCs w:val="24"/>
        </w:rPr>
        <w:t>Уважаемые участники общественных слушаний!</w:t>
      </w:r>
    </w:p>
    <w:p w14:paraId="0588F4D3" w14:textId="20B5D150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Для регистрации поступающих замечаний и предложений были подготовлены специальные журналы. В течение 30 дней с момента размещения материалов, замечания и предложения по проектной документации и материалам ОВОС</w:t>
      </w:r>
      <w:r w:rsidR="00E01816">
        <w:rPr>
          <w:rFonts w:ascii="Times New Roman" w:hAnsi="Times New Roman" w:cs="Times New Roman"/>
          <w:sz w:val="24"/>
          <w:szCs w:val="24"/>
        </w:rPr>
        <w:t xml:space="preserve"> и ТЗ на ОВОС</w:t>
      </w:r>
      <w:r w:rsidRPr="00420727"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14:paraId="7224FCF2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Также в соответствие с порядком проведения общественных слушаний, выступить за трибуной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14:paraId="1008B5E5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Поэтому, учитывая, что все заявленные докладчики выступили, предлагаю приступить к следующему этапу слушаний в формате «вопрос-ответ». </w:t>
      </w:r>
    </w:p>
    <w:p w14:paraId="3936CDE9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Как было озвучено выше, задать вопрос можно, нажав на соответствующую кнопку – «Поднятую руку» или написать в чате.</w:t>
      </w:r>
    </w:p>
    <w:p w14:paraId="06863492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Регламент обсуждения предлагается не более пяти минут на каждый вопрос. Перед тем как задать вопрос, прошу представиться. </w:t>
      </w:r>
    </w:p>
    <w:p w14:paraId="659B7F1B" w14:textId="25341934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Если у вас возникают вопросы по подключению, напоминаю, телефон технической поддержки </w:t>
      </w:r>
      <w:r w:rsidR="00433E09">
        <w:rPr>
          <w:rFonts w:ascii="Times New Roman" w:hAnsi="Times New Roman" w:cs="Times New Roman"/>
          <w:sz w:val="24"/>
          <w:szCs w:val="24"/>
        </w:rPr>
        <w:t xml:space="preserve">(8555) </w:t>
      </w:r>
      <w:r w:rsidRPr="00420727">
        <w:rPr>
          <w:rFonts w:ascii="Times New Roman" w:hAnsi="Times New Roman" w:cs="Times New Roman"/>
          <w:sz w:val="24"/>
          <w:szCs w:val="24"/>
        </w:rPr>
        <w:t>37-57-12.</w:t>
      </w:r>
    </w:p>
    <w:p w14:paraId="1968263F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>Все вопросы и ответы будут протокольно зафиксированы.</w:t>
      </w:r>
    </w:p>
    <w:p w14:paraId="4B9006E4" w14:textId="77777777" w:rsidR="0007730F" w:rsidRPr="00420727" w:rsidRDefault="0007730F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654805" w14:textId="77777777" w:rsidR="0007730F" w:rsidRPr="00420727" w:rsidRDefault="0007730F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Ахметов Л.Р.: </w:t>
      </w:r>
      <w:r w:rsidRPr="00420727">
        <w:rPr>
          <w:rFonts w:ascii="Times New Roman" w:hAnsi="Times New Roman" w:cs="Times New Roman"/>
          <w:sz w:val="24"/>
          <w:szCs w:val="24"/>
        </w:rPr>
        <w:t xml:space="preserve">Прошу модератора озвучить, есть ли желающие задать голосовые вопросы в </w:t>
      </w:r>
      <w:r w:rsidRPr="0042072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420727">
        <w:rPr>
          <w:rFonts w:ascii="Times New Roman" w:hAnsi="Times New Roman" w:cs="Times New Roman"/>
          <w:sz w:val="24"/>
          <w:szCs w:val="24"/>
        </w:rPr>
        <w:t>?</w:t>
      </w:r>
    </w:p>
    <w:p w14:paraId="1B88D6F0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 w:rsidRPr="00420727">
        <w:rPr>
          <w:rFonts w:ascii="Times New Roman" w:hAnsi="Times New Roman" w:cs="Times New Roman"/>
          <w:sz w:val="24"/>
          <w:szCs w:val="24"/>
        </w:rPr>
        <w:t xml:space="preserve">В </w:t>
      </w:r>
      <w:r w:rsidRPr="00420727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420727">
        <w:rPr>
          <w:rFonts w:ascii="Times New Roman" w:hAnsi="Times New Roman" w:cs="Times New Roman"/>
          <w:sz w:val="24"/>
          <w:szCs w:val="24"/>
        </w:rPr>
        <w:t xml:space="preserve"> поступил вопрос от </w:t>
      </w:r>
      <w:proofErr w:type="spellStart"/>
      <w:r w:rsidRPr="00420727">
        <w:rPr>
          <w:rFonts w:ascii="Times New Roman" w:hAnsi="Times New Roman" w:cs="Times New Roman"/>
          <w:sz w:val="24"/>
          <w:szCs w:val="24"/>
        </w:rPr>
        <w:t>Багманова</w:t>
      </w:r>
      <w:proofErr w:type="spellEnd"/>
      <w:r w:rsidRPr="00420727">
        <w:rPr>
          <w:rFonts w:ascii="Times New Roman" w:hAnsi="Times New Roman" w:cs="Times New Roman"/>
          <w:sz w:val="24"/>
          <w:szCs w:val="24"/>
        </w:rPr>
        <w:t xml:space="preserve"> Х.А.</w:t>
      </w:r>
    </w:p>
    <w:p w14:paraId="6BAA770C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D1653D" w14:textId="7E43F625" w:rsidR="00990A00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задает </w:t>
      </w:r>
      <w:proofErr w:type="spellStart"/>
      <w:r w:rsidRPr="00420727">
        <w:rPr>
          <w:rFonts w:ascii="Times New Roman" w:hAnsi="Times New Roman" w:cs="Times New Roman"/>
          <w:b/>
          <w:sz w:val="24"/>
          <w:szCs w:val="24"/>
        </w:rPr>
        <w:t>Багманов</w:t>
      </w:r>
      <w:proofErr w:type="spellEnd"/>
      <w:r w:rsidRPr="00420727">
        <w:rPr>
          <w:rFonts w:ascii="Times New Roman" w:hAnsi="Times New Roman" w:cs="Times New Roman"/>
          <w:b/>
          <w:sz w:val="24"/>
          <w:szCs w:val="24"/>
        </w:rPr>
        <w:t xml:space="preserve"> Х.А.</w:t>
      </w:r>
      <w:r w:rsidR="00777A11">
        <w:rPr>
          <w:rFonts w:ascii="Times New Roman" w:hAnsi="Times New Roman" w:cs="Times New Roman"/>
          <w:b/>
          <w:sz w:val="24"/>
          <w:szCs w:val="24"/>
        </w:rPr>
        <w:t>, председатель Общественного совета Нижнекамского муниципального района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33E09" w:rsidRPr="00433E09">
        <w:rPr>
          <w:rFonts w:ascii="Times New Roman" w:hAnsi="Times New Roman" w:cs="Times New Roman"/>
          <w:sz w:val="24"/>
          <w:szCs w:val="24"/>
        </w:rPr>
        <w:t>В</w:t>
      </w:r>
      <w:r w:rsidR="00C810F7" w:rsidRPr="00433E09">
        <w:rPr>
          <w:rFonts w:ascii="Times New Roman" w:hAnsi="Times New Roman" w:cs="Times New Roman"/>
          <w:sz w:val="24"/>
          <w:szCs w:val="24"/>
        </w:rPr>
        <w:t xml:space="preserve"> представленной</w:t>
      </w:r>
      <w:r w:rsidR="00C810F7" w:rsidRPr="00C810F7">
        <w:rPr>
          <w:rFonts w:ascii="Times New Roman" w:hAnsi="Times New Roman" w:cs="Times New Roman"/>
          <w:sz w:val="24"/>
          <w:szCs w:val="24"/>
        </w:rPr>
        <w:t xml:space="preserve"> документации</w:t>
      </w:r>
      <w:r w:rsidR="00C810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A00">
        <w:rPr>
          <w:rFonts w:ascii="Times New Roman" w:hAnsi="Times New Roman" w:cs="Times New Roman"/>
          <w:sz w:val="24"/>
          <w:szCs w:val="24"/>
        </w:rPr>
        <w:t>оценк</w:t>
      </w:r>
      <w:r w:rsidR="00C810F7">
        <w:rPr>
          <w:rFonts w:ascii="Times New Roman" w:hAnsi="Times New Roman" w:cs="Times New Roman"/>
          <w:sz w:val="24"/>
          <w:szCs w:val="24"/>
        </w:rPr>
        <w:t xml:space="preserve">а воздействия </w:t>
      </w:r>
      <w:r w:rsidR="00990A00">
        <w:rPr>
          <w:rFonts w:ascii="Times New Roman" w:hAnsi="Times New Roman" w:cs="Times New Roman"/>
          <w:sz w:val="24"/>
          <w:szCs w:val="24"/>
        </w:rPr>
        <w:t xml:space="preserve">на </w:t>
      </w:r>
      <w:r w:rsidR="00433E09">
        <w:rPr>
          <w:rFonts w:ascii="Times New Roman" w:hAnsi="Times New Roman" w:cs="Times New Roman"/>
          <w:sz w:val="24"/>
          <w:szCs w:val="24"/>
        </w:rPr>
        <w:t>санитарно-защитную зону (СЗЗ)</w:t>
      </w:r>
      <w:r w:rsidR="00C810F7">
        <w:rPr>
          <w:rFonts w:ascii="Times New Roman" w:hAnsi="Times New Roman" w:cs="Times New Roman"/>
          <w:sz w:val="24"/>
          <w:szCs w:val="24"/>
        </w:rPr>
        <w:t xml:space="preserve"> выполнена </w:t>
      </w:r>
      <w:r w:rsidR="00433E09">
        <w:rPr>
          <w:rFonts w:ascii="Times New Roman" w:hAnsi="Times New Roman" w:cs="Times New Roman"/>
          <w:sz w:val="24"/>
          <w:szCs w:val="24"/>
        </w:rPr>
        <w:t>с учетом индивидуальной</w:t>
      </w:r>
      <w:r w:rsidR="00C810F7">
        <w:rPr>
          <w:rFonts w:ascii="Times New Roman" w:hAnsi="Times New Roman" w:cs="Times New Roman"/>
          <w:sz w:val="24"/>
          <w:szCs w:val="24"/>
        </w:rPr>
        <w:t xml:space="preserve"> СЗЗ</w:t>
      </w:r>
      <w:r w:rsidR="00990A00">
        <w:rPr>
          <w:rFonts w:ascii="Times New Roman" w:hAnsi="Times New Roman" w:cs="Times New Roman"/>
          <w:sz w:val="24"/>
          <w:szCs w:val="24"/>
        </w:rPr>
        <w:t xml:space="preserve"> или един</w:t>
      </w:r>
      <w:r w:rsidR="00C810F7">
        <w:rPr>
          <w:rFonts w:ascii="Times New Roman" w:hAnsi="Times New Roman" w:cs="Times New Roman"/>
          <w:sz w:val="24"/>
          <w:szCs w:val="24"/>
        </w:rPr>
        <w:t>ой</w:t>
      </w:r>
      <w:r w:rsidR="00433E09">
        <w:rPr>
          <w:rFonts w:ascii="Times New Roman" w:hAnsi="Times New Roman" w:cs="Times New Roman"/>
          <w:sz w:val="24"/>
          <w:szCs w:val="24"/>
        </w:rPr>
        <w:t xml:space="preserve"> СЗЗ Нижнекамского промышленного узла (НПУ)</w:t>
      </w:r>
      <w:r w:rsidR="00990A00">
        <w:rPr>
          <w:rFonts w:ascii="Times New Roman" w:hAnsi="Times New Roman" w:cs="Times New Roman"/>
          <w:sz w:val="24"/>
          <w:szCs w:val="24"/>
        </w:rPr>
        <w:t>?</w:t>
      </w:r>
    </w:p>
    <w:p w14:paraId="678AE14C" w14:textId="77777777" w:rsidR="00433E09" w:rsidRDefault="00433E09" w:rsidP="00CF6818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4AE464" w14:textId="0552D0B9" w:rsidR="00990A00" w:rsidRDefault="00990A00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A00">
        <w:rPr>
          <w:rFonts w:ascii="Times New Roman" w:hAnsi="Times New Roman" w:cs="Times New Roman"/>
          <w:b/>
          <w:sz w:val="24"/>
          <w:szCs w:val="24"/>
        </w:rPr>
        <w:t>Ахметов Л.Р.: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A00">
        <w:rPr>
          <w:rFonts w:ascii="Times New Roman" w:hAnsi="Times New Roman" w:cs="Times New Roman"/>
          <w:sz w:val="24"/>
          <w:szCs w:val="24"/>
        </w:rPr>
        <w:t>Олег Анатольевич, ответьте.</w:t>
      </w:r>
    </w:p>
    <w:p w14:paraId="55F20AA2" w14:textId="77777777" w:rsidR="00433E09" w:rsidRDefault="00433E09" w:rsidP="00CF6818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E0F1D" w14:textId="747338CA" w:rsidR="00990A00" w:rsidRDefault="00990A00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A00"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>
        <w:rPr>
          <w:rFonts w:ascii="Times New Roman" w:hAnsi="Times New Roman" w:cs="Times New Roman"/>
          <w:b/>
          <w:sz w:val="24"/>
          <w:szCs w:val="24"/>
        </w:rPr>
        <w:t xml:space="preserve">Гришаков О.А.: </w:t>
      </w:r>
      <w:r w:rsidR="00433E09">
        <w:rPr>
          <w:rFonts w:ascii="Times New Roman" w:hAnsi="Times New Roman" w:cs="Times New Roman"/>
          <w:sz w:val="24"/>
          <w:szCs w:val="24"/>
        </w:rPr>
        <w:t>Н</w:t>
      </w:r>
      <w:r w:rsidRPr="00990A00">
        <w:rPr>
          <w:rFonts w:ascii="Times New Roman" w:hAnsi="Times New Roman" w:cs="Times New Roman"/>
          <w:sz w:val="24"/>
          <w:szCs w:val="24"/>
        </w:rPr>
        <w:t xml:space="preserve">а </w:t>
      </w:r>
      <w:r w:rsidR="00C810F7">
        <w:rPr>
          <w:rFonts w:ascii="Times New Roman" w:hAnsi="Times New Roman" w:cs="Times New Roman"/>
          <w:sz w:val="24"/>
          <w:szCs w:val="24"/>
        </w:rPr>
        <w:t xml:space="preserve">представленной </w:t>
      </w:r>
      <w:r w:rsidRPr="00990A00">
        <w:rPr>
          <w:rFonts w:ascii="Times New Roman" w:hAnsi="Times New Roman" w:cs="Times New Roman"/>
          <w:sz w:val="24"/>
          <w:szCs w:val="24"/>
        </w:rPr>
        <w:t xml:space="preserve">схеме </w:t>
      </w:r>
      <w:r w:rsidR="00C810F7">
        <w:rPr>
          <w:rFonts w:ascii="Times New Roman" w:hAnsi="Times New Roman" w:cs="Times New Roman"/>
          <w:sz w:val="24"/>
          <w:szCs w:val="24"/>
        </w:rPr>
        <w:t>показано влияние</w:t>
      </w:r>
      <w:r w:rsidRPr="00990A00">
        <w:rPr>
          <w:rFonts w:ascii="Times New Roman" w:hAnsi="Times New Roman" w:cs="Times New Roman"/>
          <w:sz w:val="24"/>
          <w:szCs w:val="24"/>
        </w:rPr>
        <w:t xml:space="preserve"> как </w:t>
      </w:r>
      <w:r w:rsidR="00C810F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90A00">
        <w:rPr>
          <w:rFonts w:ascii="Times New Roman" w:hAnsi="Times New Roman" w:cs="Times New Roman"/>
          <w:sz w:val="24"/>
          <w:szCs w:val="24"/>
        </w:rPr>
        <w:t>индивидуальн</w:t>
      </w:r>
      <w:r w:rsidR="00C810F7">
        <w:rPr>
          <w:rFonts w:ascii="Times New Roman" w:hAnsi="Times New Roman" w:cs="Times New Roman"/>
          <w:sz w:val="24"/>
          <w:szCs w:val="24"/>
        </w:rPr>
        <w:t>ую</w:t>
      </w:r>
      <w:proofErr w:type="gramEnd"/>
      <w:r w:rsidR="00433E09">
        <w:rPr>
          <w:rFonts w:ascii="Times New Roman" w:hAnsi="Times New Roman" w:cs="Times New Roman"/>
          <w:sz w:val="24"/>
          <w:szCs w:val="24"/>
        </w:rPr>
        <w:t xml:space="preserve"> СЗЗ ПАО «Нижнекамскнефтехим»,</w:t>
      </w:r>
      <w:r w:rsidRPr="00990A00">
        <w:rPr>
          <w:rFonts w:ascii="Times New Roman" w:hAnsi="Times New Roman" w:cs="Times New Roman"/>
          <w:sz w:val="24"/>
          <w:szCs w:val="24"/>
        </w:rPr>
        <w:t xml:space="preserve"> так и </w:t>
      </w:r>
      <w:r w:rsidR="00C810F7">
        <w:rPr>
          <w:rFonts w:ascii="Times New Roman" w:hAnsi="Times New Roman" w:cs="Times New Roman"/>
          <w:sz w:val="24"/>
          <w:szCs w:val="24"/>
        </w:rPr>
        <w:t xml:space="preserve">на </w:t>
      </w:r>
      <w:r w:rsidRPr="00990A00">
        <w:rPr>
          <w:rFonts w:ascii="Times New Roman" w:hAnsi="Times New Roman" w:cs="Times New Roman"/>
          <w:sz w:val="24"/>
          <w:szCs w:val="24"/>
        </w:rPr>
        <w:t>един</w:t>
      </w:r>
      <w:r w:rsidR="00C810F7">
        <w:rPr>
          <w:rFonts w:ascii="Times New Roman" w:hAnsi="Times New Roman" w:cs="Times New Roman"/>
          <w:sz w:val="24"/>
          <w:szCs w:val="24"/>
        </w:rPr>
        <w:t>ую</w:t>
      </w:r>
      <w:r w:rsidRPr="00990A00">
        <w:rPr>
          <w:rFonts w:ascii="Times New Roman" w:hAnsi="Times New Roman" w:cs="Times New Roman"/>
          <w:sz w:val="24"/>
          <w:szCs w:val="24"/>
        </w:rPr>
        <w:t xml:space="preserve"> С</w:t>
      </w:r>
      <w:r w:rsidR="00C810F7">
        <w:rPr>
          <w:rFonts w:ascii="Times New Roman" w:hAnsi="Times New Roman" w:cs="Times New Roman"/>
          <w:sz w:val="24"/>
          <w:szCs w:val="24"/>
        </w:rPr>
        <w:t>З</w:t>
      </w:r>
      <w:r w:rsidRPr="00990A00">
        <w:rPr>
          <w:rFonts w:ascii="Times New Roman" w:hAnsi="Times New Roman" w:cs="Times New Roman"/>
          <w:sz w:val="24"/>
          <w:szCs w:val="24"/>
        </w:rPr>
        <w:t>З</w:t>
      </w:r>
      <w:r w:rsidR="00433E09">
        <w:rPr>
          <w:rFonts w:ascii="Times New Roman" w:hAnsi="Times New Roman" w:cs="Times New Roman"/>
          <w:sz w:val="24"/>
          <w:szCs w:val="24"/>
        </w:rPr>
        <w:t xml:space="preserve"> НПУ</w:t>
      </w:r>
      <w:r w:rsidR="00C810F7">
        <w:rPr>
          <w:rFonts w:ascii="Times New Roman" w:hAnsi="Times New Roman" w:cs="Times New Roman"/>
          <w:sz w:val="24"/>
          <w:szCs w:val="24"/>
        </w:rPr>
        <w:t>.</w:t>
      </w:r>
      <w:r w:rsidRPr="00990A00">
        <w:rPr>
          <w:rFonts w:ascii="Times New Roman" w:hAnsi="Times New Roman" w:cs="Times New Roman"/>
          <w:sz w:val="24"/>
          <w:szCs w:val="24"/>
        </w:rPr>
        <w:t xml:space="preserve"> </w:t>
      </w:r>
      <w:r w:rsidR="00C810F7">
        <w:rPr>
          <w:rFonts w:ascii="Times New Roman" w:hAnsi="Times New Roman" w:cs="Times New Roman"/>
          <w:sz w:val="24"/>
          <w:szCs w:val="24"/>
        </w:rPr>
        <w:t>Р</w:t>
      </w:r>
      <w:r w:rsidRPr="00990A00">
        <w:rPr>
          <w:rFonts w:ascii="Times New Roman" w:hAnsi="Times New Roman" w:cs="Times New Roman"/>
          <w:sz w:val="24"/>
          <w:szCs w:val="24"/>
        </w:rPr>
        <w:t xml:space="preserve">асчеты </w:t>
      </w:r>
      <w:r w:rsidR="00C810F7">
        <w:rPr>
          <w:rFonts w:ascii="Times New Roman" w:hAnsi="Times New Roman" w:cs="Times New Roman"/>
          <w:sz w:val="24"/>
          <w:szCs w:val="24"/>
        </w:rPr>
        <w:t>выполнены проектным институтом</w:t>
      </w:r>
      <w:r w:rsidRPr="00990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ВНИПИнефть</w:t>
      </w:r>
      <w:proofErr w:type="spellEnd"/>
      <w:r w:rsidR="00C810F7">
        <w:rPr>
          <w:rFonts w:ascii="Times New Roman" w:hAnsi="Times New Roman" w:cs="Times New Roman"/>
          <w:sz w:val="24"/>
          <w:szCs w:val="24"/>
        </w:rPr>
        <w:t>. Кроме этого,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0F7">
        <w:rPr>
          <w:rFonts w:ascii="Times New Roman" w:hAnsi="Times New Roman" w:cs="Times New Roman"/>
          <w:sz w:val="24"/>
          <w:szCs w:val="24"/>
        </w:rPr>
        <w:t>представленная информация будет</w:t>
      </w:r>
      <w:r>
        <w:rPr>
          <w:rFonts w:ascii="Times New Roman" w:hAnsi="Times New Roman" w:cs="Times New Roman"/>
          <w:sz w:val="24"/>
          <w:szCs w:val="24"/>
        </w:rPr>
        <w:t xml:space="preserve"> перепроверять</w:t>
      </w:r>
      <w:r w:rsidR="00C810F7">
        <w:rPr>
          <w:rFonts w:ascii="Times New Roman" w:hAnsi="Times New Roman" w:cs="Times New Roman"/>
          <w:sz w:val="24"/>
          <w:szCs w:val="24"/>
        </w:rPr>
        <w:t xml:space="preserve">ся при прохождении </w:t>
      </w:r>
      <w:r>
        <w:rPr>
          <w:rFonts w:ascii="Times New Roman" w:hAnsi="Times New Roman" w:cs="Times New Roman"/>
          <w:sz w:val="24"/>
          <w:szCs w:val="24"/>
        </w:rPr>
        <w:t>экологической экспертиз</w:t>
      </w:r>
      <w:r w:rsidR="00C810F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568A42" w14:textId="77777777" w:rsidR="00433E09" w:rsidRDefault="00433E09" w:rsidP="00CF6818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5FA9A" w14:textId="3765A90D" w:rsidR="00D974C7" w:rsidRDefault="007116F3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Вопрос продолжает </w:t>
      </w:r>
      <w:proofErr w:type="spellStart"/>
      <w:r w:rsidR="009503F8" w:rsidRPr="00990A00">
        <w:rPr>
          <w:rFonts w:ascii="Times New Roman" w:hAnsi="Times New Roman" w:cs="Times New Roman"/>
          <w:b/>
          <w:sz w:val="24"/>
          <w:szCs w:val="24"/>
        </w:rPr>
        <w:t>Багманов</w:t>
      </w:r>
      <w:proofErr w:type="spellEnd"/>
      <w:r w:rsidR="009503F8" w:rsidRPr="00990A00">
        <w:rPr>
          <w:rFonts w:ascii="Times New Roman" w:hAnsi="Times New Roman" w:cs="Times New Roman"/>
          <w:b/>
          <w:sz w:val="24"/>
          <w:szCs w:val="24"/>
        </w:rPr>
        <w:t xml:space="preserve"> Х.А.:</w:t>
      </w:r>
      <w:r w:rsidR="00950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E09">
        <w:rPr>
          <w:rFonts w:ascii="Times New Roman" w:hAnsi="Times New Roman" w:cs="Times New Roman"/>
          <w:sz w:val="24"/>
          <w:szCs w:val="24"/>
        </w:rPr>
        <w:t>П</w:t>
      </w:r>
      <w:r w:rsidR="007A5C78">
        <w:rPr>
          <w:rFonts w:ascii="Times New Roman" w:hAnsi="Times New Roman" w:cs="Times New Roman"/>
          <w:sz w:val="24"/>
          <w:szCs w:val="24"/>
        </w:rPr>
        <w:t>о имеющимся данным</w:t>
      </w:r>
      <w:r w:rsidR="00433E09">
        <w:rPr>
          <w:rFonts w:ascii="Times New Roman" w:hAnsi="Times New Roman" w:cs="Times New Roman"/>
          <w:sz w:val="24"/>
          <w:szCs w:val="24"/>
        </w:rPr>
        <w:t>,</w:t>
      </w:r>
      <w:r w:rsidR="007A5C78">
        <w:rPr>
          <w:rFonts w:ascii="Times New Roman" w:hAnsi="Times New Roman" w:cs="Times New Roman"/>
          <w:sz w:val="24"/>
          <w:szCs w:val="24"/>
        </w:rPr>
        <w:t xml:space="preserve"> при выполнении расчетов </w:t>
      </w:r>
      <w:r w:rsidR="009503F8" w:rsidRPr="009503F8">
        <w:rPr>
          <w:rFonts w:ascii="Times New Roman" w:hAnsi="Times New Roman" w:cs="Times New Roman"/>
          <w:sz w:val="24"/>
          <w:szCs w:val="24"/>
        </w:rPr>
        <w:t>един</w:t>
      </w:r>
      <w:r w:rsidR="007A5C78">
        <w:rPr>
          <w:rFonts w:ascii="Times New Roman" w:hAnsi="Times New Roman" w:cs="Times New Roman"/>
          <w:sz w:val="24"/>
          <w:szCs w:val="24"/>
        </w:rPr>
        <w:t xml:space="preserve">ой </w:t>
      </w:r>
      <w:r w:rsidR="00AB64C9">
        <w:rPr>
          <w:rFonts w:ascii="Times New Roman" w:hAnsi="Times New Roman" w:cs="Times New Roman"/>
          <w:sz w:val="24"/>
          <w:szCs w:val="24"/>
        </w:rPr>
        <w:t>СЗЗ</w:t>
      </w:r>
      <w:r w:rsidR="009503F8" w:rsidRPr="009503F8">
        <w:rPr>
          <w:rFonts w:ascii="Times New Roman" w:hAnsi="Times New Roman" w:cs="Times New Roman"/>
          <w:sz w:val="24"/>
          <w:szCs w:val="24"/>
        </w:rPr>
        <w:t xml:space="preserve"> </w:t>
      </w:r>
      <w:r w:rsidR="00433E09">
        <w:rPr>
          <w:rFonts w:ascii="Times New Roman" w:hAnsi="Times New Roman" w:cs="Times New Roman"/>
          <w:sz w:val="24"/>
          <w:szCs w:val="24"/>
        </w:rPr>
        <w:t>НПУ</w:t>
      </w:r>
      <w:r w:rsidR="009503F8" w:rsidRPr="009503F8">
        <w:rPr>
          <w:rFonts w:ascii="Times New Roman" w:hAnsi="Times New Roman" w:cs="Times New Roman"/>
          <w:sz w:val="24"/>
          <w:szCs w:val="24"/>
        </w:rPr>
        <w:t xml:space="preserve"> </w:t>
      </w:r>
      <w:r w:rsidR="007A5C78">
        <w:rPr>
          <w:rFonts w:ascii="Times New Roman" w:hAnsi="Times New Roman" w:cs="Times New Roman"/>
          <w:sz w:val="24"/>
          <w:szCs w:val="24"/>
        </w:rPr>
        <w:t>учитывались расчетные выбросы от проектируемой на тот период установки ЭП-1000</w:t>
      </w:r>
      <w:r w:rsidR="009503F8">
        <w:rPr>
          <w:rFonts w:ascii="Times New Roman" w:hAnsi="Times New Roman" w:cs="Times New Roman"/>
          <w:sz w:val="24"/>
          <w:szCs w:val="24"/>
        </w:rPr>
        <w:t xml:space="preserve"> </w:t>
      </w:r>
      <w:r w:rsidR="007A5C78">
        <w:rPr>
          <w:rFonts w:ascii="Times New Roman" w:hAnsi="Times New Roman" w:cs="Times New Roman"/>
          <w:sz w:val="24"/>
          <w:szCs w:val="24"/>
        </w:rPr>
        <w:t>объемом</w:t>
      </w:r>
      <w:r w:rsidR="009503F8">
        <w:rPr>
          <w:rFonts w:ascii="Times New Roman" w:hAnsi="Times New Roman" w:cs="Times New Roman"/>
          <w:sz w:val="24"/>
          <w:szCs w:val="24"/>
        </w:rPr>
        <w:t xml:space="preserve"> 1432</w:t>
      </w:r>
      <w:r w:rsidR="00AB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3F8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="009503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503F8">
        <w:rPr>
          <w:rFonts w:ascii="Times New Roman" w:hAnsi="Times New Roman" w:cs="Times New Roman"/>
          <w:sz w:val="24"/>
          <w:szCs w:val="24"/>
        </w:rPr>
        <w:t xml:space="preserve"> </w:t>
      </w:r>
      <w:r w:rsidR="007A5C78">
        <w:rPr>
          <w:rFonts w:ascii="Times New Roman" w:hAnsi="Times New Roman" w:cs="Times New Roman"/>
          <w:sz w:val="24"/>
          <w:szCs w:val="24"/>
        </w:rPr>
        <w:t>В представленной документации объем выбросов составляет</w:t>
      </w:r>
      <w:r w:rsidR="009503F8">
        <w:rPr>
          <w:rFonts w:ascii="Times New Roman" w:hAnsi="Times New Roman" w:cs="Times New Roman"/>
          <w:sz w:val="24"/>
          <w:szCs w:val="24"/>
        </w:rPr>
        <w:t xml:space="preserve"> 1717</w:t>
      </w:r>
      <w:r w:rsidR="006D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03F8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="009503F8">
        <w:rPr>
          <w:rFonts w:ascii="Times New Roman" w:hAnsi="Times New Roman" w:cs="Times New Roman"/>
          <w:sz w:val="24"/>
          <w:szCs w:val="24"/>
        </w:rPr>
        <w:t>., на 2</w:t>
      </w:r>
      <w:r w:rsidR="007A5C78">
        <w:rPr>
          <w:rFonts w:ascii="Times New Roman" w:hAnsi="Times New Roman" w:cs="Times New Roman"/>
          <w:sz w:val="24"/>
          <w:szCs w:val="24"/>
        </w:rPr>
        <w:t>8</w:t>
      </w:r>
      <w:r w:rsidR="009503F8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9503F8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="0017053B">
        <w:rPr>
          <w:rFonts w:ascii="Times New Roman" w:hAnsi="Times New Roman" w:cs="Times New Roman"/>
          <w:sz w:val="24"/>
          <w:szCs w:val="24"/>
        </w:rPr>
        <w:t>.</w:t>
      </w:r>
      <w:r w:rsidR="009503F8">
        <w:rPr>
          <w:rFonts w:ascii="Times New Roman" w:hAnsi="Times New Roman" w:cs="Times New Roman"/>
          <w:sz w:val="24"/>
          <w:szCs w:val="24"/>
        </w:rPr>
        <w:t xml:space="preserve"> больше.</w:t>
      </w:r>
      <w:r w:rsidR="002E164C">
        <w:rPr>
          <w:rFonts w:ascii="Times New Roman" w:hAnsi="Times New Roman" w:cs="Times New Roman"/>
          <w:sz w:val="24"/>
          <w:szCs w:val="24"/>
        </w:rPr>
        <w:t xml:space="preserve"> </w:t>
      </w:r>
      <w:r w:rsidR="007A5C78">
        <w:rPr>
          <w:rFonts w:ascii="Times New Roman" w:hAnsi="Times New Roman" w:cs="Times New Roman"/>
          <w:sz w:val="24"/>
          <w:szCs w:val="24"/>
        </w:rPr>
        <w:t>В</w:t>
      </w:r>
      <w:r w:rsidR="009503F8">
        <w:rPr>
          <w:rFonts w:ascii="Times New Roman" w:hAnsi="Times New Roman" w:cs="Times New Roman"/>
          <w:sz w:val="24"/>
          <w:szCs w:val="24"/>
        </w:rPr>
        <w:t>опрос</w:t>
      </w:r>
      <w:r w:rsidR="007A5C78">
        <w:rPr>
          <w:rFonts w:ascii="Times New Roman" w:hAnsi="Times New Roman" w:cs="Times New Roman"/>
          <w:sz w:val="24"/>
          <w:szCs w:val="24"/>
        </w:rPr>
        <w:t xml:space="preserve"> состоит</w:t>
      </w:r>
      <w:r w:rsidR="009503F8">
        <w:rPr>
          <w:rFonts w:ascii="Times New Roman" w:hAnsi="Times New Roman" w:cs="Times New Roman"/>
          <w:sz w:val="24"/>
          <w:szCs w:val="24"/>
        </w:rPr>
        <w:t xml:space="preserve"> из </w:t>
      </w:r>
      <w:r w:rsidR="005F5E44">
        <w:rPr>
          <w:rFonts w:ascii="Times New Roman" w:hAnsi="Times New Roman" w:cs="Times New Roman"/>
          <w:sz w:val="24"/>
          <w:szCs w:val="24"/>
        </w:rPr>
        <w:t>3</w:t>
      </w:r>
      <w:r w:rsidR="009503F8">
        <w:rPr>
          <w:rFonts w:ascii="Times New Roman" w:hAnsi="Times New Roman" w:cs="Times New Roman"/>
          <w:sz w:val="24"/>
          <w:szCs w:val="24"/>
        </w:rPr>
        <w:t>-х частей:</w:t>
      </w:r>
    </w:p>
    <w:p w14:paraId="4B8BA782" w14:textId="1971E9B3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1. </w:t>
      </w:r>
      <w:r w:rsidR="009503F8">
        <w:rPr>
          <w:rFonts w:ascii="Times New Roman" w:hAnsi="Times New Roman" w:cs="Times New Roman"/>
          <w:sz w:val="24"/>
          <w:szCs w:val="24"/>
        </w:rPr>
        <w:t>По какой причине увеличиваются выбросы в атмосферу</w:t>
      </w:r>
      <w:r w:rsidR="007A5C78" w:rsidRPr="007A5C78">
        <w:rPr>
          <w:rFonts w:ascii="Times New Roman" w:hAnsi="Times New Roman" w:cs="Times New Roman"/>
          <w:sz w:val="24"/>
          <w:szCs w:val="24"/>
        </w:rPr>
        <w:t xml:space="preserve"> </w:t>
      </w:r>
      <w:r w:rsidR="007A5C78">
        <w:rPr>
          <w:rFonts w:ascii="Times New Roman" w:hAnsi="Times New Roman" w:cs="Times New Roman"/>
          <w:sz w:val="24"/>
          <w:szCs w:val="24"/>
        </w:rPr>
        <w:t>при уменьшении расчетной мощности установки</w:t>
      </w:r>
      <w:r w:rsidR="009503F8">
        <w:rPr>
          <w:rFonts w:ascii="Times New Roman" w:hAnsi="Times New Roman" w:cs="Times New Roman"/>
          <w:sz w:val="24"/>
          <w:szCs w:val="24"/>
        </w:rPr>
        <w:t>?</w:t>
      </w:r>
    </w:p>
    <w:p w14:paraId="47A5FD98" w14:textId="5D87C9B3" w:rsid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2. </w:t>
      </w:r>
      <w:r w:rsidR="009503F8">
        <w:rPr>
          <w:rFonts w:ascii="Times New Roman" w:hAnsi="Times New Roman" w:cs="Times New Roman"/>
          <w:sz w:val="24"/>
          <w:szCs w:val="24"/>
        </w:rPr>
        <w:t xml:space="preserve">Каким образом </w:t>
      </w:r>
      <w:r w:rsidR="005F5E44">
        <w:rPr>
          <w:rFonts w:ascii="Times New Roman" w:hAnsi="Times New Roman" w:cs="Times New Roman"/>
          <w:sz w:val="24"/>
          <w:szCs w:val="24"/>
        </w:rPr>
        <w:t>было рассчитано</w:t>
      </w:r>
      <w:r w:rsidR="004A1EC4">
        <w:rPr>
          <w:rFonts w:ascii="Times New Roman" w:hAnsi="Times New Roman" w:cs="Times New Roman"/>
          <w:sz w:val="24"/>
          <w:szCs w:val="24"/>
        </w:rPr>
        <w:t>, что не будет влияния от увеличения выбросов на 28</w:t>
      </w:r>
      <w:r w:rsidR="009503F8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9503F8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="009503F8">
        <w:rPr>
          <w:rFonts w:ascii="Times New Roman" w:hAnsi="Times New Roman" w:cs="Times New Roman"/>
          <w:sz w:val="24"/>
          <w:szCs w:val="24"/>
        </w:rPr>
        <w:t xml:space="preserve">. – значительный объем выбросов, добавленных в </w:t>
      </w:r>
      <w:proofErr w:type="gramStart"/>
      <w:r w:rsidR="009503F8">
        <w:rPr>
          <w:rFonts w:ascii="Times New Roman" w:hAnsi="Times New Roman" w:cs="Times New Roman"/>
          <w:sz w:val="24"/>
          <w:szCs w:val="24"/>
        </w:rPr>
        <w:t>единую</w:t>
      </w:r>
      <w:proofErr w:type="gramEnd"/>
      <w:r w:rsidR="009503F8">
        <w:rPr>
          <w:rFonts w:ascii="Times New Roman" w:hAnsi="Times New Roman" w:cs="Times New Roman"/>
          <w:sz w:val="24"/>
          <w:szCs w:val="24"/>
        </w:rPr>
        <w:t xml:space="preserve"> С</w:t>
      </w:r>
      <w:r w:rsidR="005F5E44">
        <w:rPr>
          <w:rFonts w:ascii="Times New Roman" w:hAnsi="Times New Roman" w:cs="Times New Roman"/>
          <w:sz w:val="24"/>
          <w:szCs w:val="24"/>
        </w:rPr>
        <w:t>З</w:t>
      </w:r>
      <w:r w:rsidR="009503F8">
        <w:rPr>
          <w:rFonts w:ascii="Times New Roman" w:hAnsi="Times New Roman" w:cs="Times New Roman"/>
          <w:sz w:val="24"/>
          <w:szCs w:val="24"/>
        </w:rPr>
        <w:t>З</w:t>
      </w:r>
      <w:r w:rsidR="005F5E44">
        <w:rPr>
          <w:rFonts w:ascii="Times New Roman" w:hAnsi="Times New Roman" w:cs="Times New Roman"/>
          <w:sz w:val="24"/>
          <w:szCs w:val="24"/>
        </w:rPr>
        <w:t xml:space="preserve"> НПУ</w:t>
      </w:r>
      <w:r w:rsidR="009503F8">
        <w:rPr>
          <w:rFonts w:ascii="Times New Roman" w:hAnsi="Times New Roman" w:cs="Times New Roman"/>
          <w:sz w:val="24"/>
          <w:szCs w:val="24"/>
        </w:rPr>
        <w:t>?</w:t>
      </w:r>
    </w:p>
    <w:p w14:paraId="5EFC22C9" w14:textId="0F85DFCC" w:rsidR="009503F8" w:rsidRPr="00420727" w:rsidRDefault="009503F8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1EC4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акими мероприятиями предлагается к 2023</w:t>
      </w:r>
      <w:r w:rsidR="005F5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5F5E44">
        <w:rPr>
          <w:rFonts w:ascii="Times New Roman" w:hAnsi="Times New Roman" w:cs="Times New Roman"/>
          <w:sz w:val="24"/>
          <w:szCs w:val="24"/>
        </w:rPr>
        <w:t>оду, т.е.</w:t>
      </w:r>
      <w:r>
        <w:rPr>
          <w:rFonts w:ascii="Times New Roman" w:hAnsi="Times New Roman" w:cs="Times New Roman"/>
          <w:sz w:val="24"/>
          <w:szCs w:val="24"/>
        </w:rPr>
        <w:t xml:space="preserve"> к моменту ввода</w:t>
      </w:r>
      <w:r w:rsidR="004A1EC4">
        <w:rPr>
          <w:rFonts w:ascii="Times New Roman" w:hAnsi="Times New Roman" w:cs="Times New Roman"/>
          <w:sz w:val="24"/>
          <w:szCs w:val="24"/>
        </w:rPr>
        <w:t xml:space="preserve"> комплекса в эксплуатацию</w:t>
      </w:r>
      <w:r w:rsidR="005F5E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выдержать базовые расчеты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единой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5F5E44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З</w:t>
      </w:r>
      <w:r w:rsidR="005F5E44">
        <w:rPr>
          <w:rFonts w:ascii="Times New Roman" w:hAnsi="Times New Roman" w:cs="Times New Roman"/>
          <w:sz w:val="24"/>
          <w:szCs w:val="24"/>
        </w:rPr>
        <w:t xml:space="preserve"> НПУ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05786F0" w14:textId="77777777" w:rsidR="00777A11" w:rsidRDefault="00777A11" w:rsidP="00CF6818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280D4" w14:textId="07DE18C5" w:rsidR="00420727" w:rsidRPr="00EB143C" w:rsidRDefault="00420727" w:rsidP="007116F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Отвечает </w:t>
      </w:r>
      <w:r w:rsidRPr="00420727">
        <w:rPr>
          <w:rFonts w:ascii="Times New Roman" w:hAnsi="Times New Roman" w:cs="Times New Roman"/>
          <w:b/>
          <w:sz w:val="24"/>
          <w:szCs w:val="24"/>
        </w:rPr>
        <w:t xml:space="preserve">Гришаков О.А.: </w:t>
      </w:r>
      <w:r w:rsidR="004A1EC4" w:rsidRPr="004A1EC4">
        <w:rPr>
          <w:rFonts w:ascii="Times New Roman" w:hAnsi="Times New Roman" w:cs="Times New Roman"/>
          <w:sz w:val="24"/>
          <w:szCs w:val="24"/>
        </w:rPr>
        <w:t xml:space="preserve">На ПАО «Нижнекамскнефтехим» </w:t>
      </w:r>
      <w:r w:rsidR="004A1EC4">
        <w:rPr>
          <w:rFonts w:ascii="Times New Roman" w:hAnsi="Times New Roman" w:cs="Times New Roman"/>
          <w:sz w:val="24"/>
          <w:szCs w:val="24"/>
        </w:rPr>
        <w:t>предусмотрен п</w:t>
      </w:r>
      <w:r w:rsidR="00EB143C" w:rsidRPr="004A1EC4">
        <w:rPr>
          <w:rFonts w:ascii="Times New Roman" w:hAnsi="Times New Roman" w:cs="Times New Roman"/>
          <w:sz w:val="24"/>
          <w:szCs w:val="24"/>
        </w:rPr>
        <w:t>лан</w:t>
      </w:r>
      <w:r w:rsidR="00EB143C" w:rsidRPr="00EB143C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4A1EC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B143C" w:rsidRPr="00EB143C">
        <w:rPr>
          <w:rFonts w:ascii="Times New Roman" w:hAnsi="Times New Roman" w:cs="Times New Roman"/>
          <w:sz w:val="24"/>
          <w:szCs w:val="24"/>
        </w:rPr>
        <w:t>Эколог</w:t>
      </w:r>
      <w:r w:rsidR="004A1EC4">
        <w:rPr>
          <w:rFonts w:ascii="Times New Roman" w:hAnsi="Times New Roman" w:cs="Times New Roman"/>
          <w:sz w:val="24"/>
          <w:szCs w:val="24"/>
        </w:rPr>
        <w:t>ической</w:t>
      </w:r>
      <w:r w:rsidR="00EB143C" w:rsidRPr="00EB143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A1EC4">
        <w:rPr>
          <w:rFonts w:ascii="Times New Roman" w:hAnsi="Times New Roman" w:cs="Times New Roman"/>
          <w:sz w:val="24"/>
          <w:szCs w:val="24"/>
        </w:rPr>
        <w:t>ой</w:t>
      </w:r>
      <w:r w:rsidR="00EB143C" w:rsidRPr="00EB143C">
        <w:rPr>
          <w:rFonts w:ascii="Times New Roman" w:hAnsi="Times New Roman" w:cs="Times New Roman"/>
          <w:sz w:val="24"/>
          <w:szCs w:val="24"/>
        </w:rPr>
        <w:t>, рассчитанной до 2025</w:t>
      </w:r>
      <w:r w:rsidR="005F5E44">
        <w:rPr>
          <w:rFonts w:ascii="Times New Roman" w:hAnsi="Times New Roman" w:cs="Times New Roman"/>
          <w:sz w:val="24"/>
          <w:szCs w:val="24"/>
        </w:rPr>
        <w:t xml:space="preserve"> </w:t>
      </w:r>
      <w:r w:rsidR="00EB143C" w:rsidRPr="00EB143C">
        <w:rPr>
          <w:rFonts w:ascii="Times New Roman" w:hAnsi="Times New Roman" w:cs="Times New Roman"/>
          <w:sz w:val="24"/>
          <w:szCs w:val="24"/>
        </w:rPr>
        <w:t>г</w:t>
      </w:r>
      <w:r w:rsidR="005F5E44">
        <w:rPr>
          <w:rFonts w:ascii="Times New Roman" w:hAnsi="Times New Roman" w:cs="Times New Roman"/>
          <w:sz w:val="24"/>
          <w:szCs w:val="24"/>
        </w:rPr>
        <w:t>ода</w:t>
      </w:r>
      <w:r w:rsidR="00EB143C" w:rsidRPr="00EB143C">
        <w:rPr>
          <w:rFonts w:ascii="Times New Roman" w:hAnsi="Times New Roman" w:cs="Times New Roman"/>
          <w:sz w:val="24"/>
          <w:szCs w:val="24"/>
        </w:rPr>
        <w:t>.</w:t>
      </w:r>
      <w:r w:rsidR="004A1EC4">
        <w:rPr>
          <w:rFonts w:ascii="Times New Roman" w:hAnsi="Times New Roman" w:cs="Times New Roman"/>
          <w:sz w:val="24"/>
          <w:szCs w:val="24"/>
        </w:rPr>
        <w:t xml:space="preserve"> К 2023 г</w:t>
      </w:r>
      <w:r w:rsidR="005F5E44">
        <w:rPr>
          <w:rFonts w:ascii="Times New Roman" w:hAnsi="Times New Roman" w:cs="Times New Roman"/>
          <w:sz w:val="24"/>
          <w:szCs w:val="24"/>
        </w:rPr>
        <w:t>оду</w:t>
      </w:r>
      <w:r w:rsidR="004A1EC4">
        <w:rPr>
          <w:rFonts w:ascii="Times New Roman" w:hAnsi="Times New Roman" w:cs="Times New Roman"/>
          <w:sz w:val="24"/>
          <w:szCs w:val="24"/>
        </w:rPr>
        <w:t xml:space="preserve"> </w:t>
      </w:r>
      <w:r w:rsidR="004A1EC4" w:rsidRPr="00EB143C">
        <w:rPr>
          <w:rFonts w:ascii="Times New Roman" w:hAnsi="Times New Roman" w:cs="Times New Roman"/>
          <w:sz w:val="24"/>
          <w:szCs w:val="24"/>
        </w:rPr>
        <w:t>за счет</w:t>
      </w:r>
      <w:r w:rsidR="004A1EC4">
        <w:rPr>
          <w:rFonts w:ascii="Times New Roman" w:hAnsi="Times New Roman" w:cs="Times New Roman"/>
          <w:sz w:val="24"/>
          <w:szCs w:val="24"/>
        </w:rPr>
        <w:t xml:space="preserve"> выполнения </w:t>
      </w:r>
      <w:r w:rsidR="004A1EC4" w:rsidRPr="00EB143C">
        <w:rPr>
          <w:rFonts w:ascii="Times New Roman" w:hAnsi="Times New Roman" w:cs="Times New Roman"/>
          <w:sz w:val="24"/>
          <w:szCs w:val="24"/>
        </w:rPr>
        <w:t xml:space="preserve">этой программы </w:t>
      </w:r>
      <w:r w:rsidR="004A1EC4">
        <w:rPr>
          <w:rFonts w:ascii="Times New Roman" w:hAnsi="Times New Roman" w:cs="Times New Roman"/>
          <w:sz w:val="24"/>
          <w:szCs w:val="24"/>
        </w:rPr>
        <w:t xml:space="preserve">планируется снизить объемы выбросов на 623 </w:t>
      </w:r>
      <w:proofErr w:type="spellStart"/>
      <w:r w:rsidR="004A1EC4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="004A1EC4">
        <w:rPr>
          <w:rFonts w:ascii="Times New Roman" w:hAnsi="Times New Roman" w:cs="Times New Roman"/>
          <w:sz w:val="24"/>
          <w:szCs w:val="24"/>
        </w:rPr>
        <w:t>. Тем самым обозначенные</w:t>
      </w:r>
      <w:r w:rsidR="00EB143C" w:rsidRPr="00EB143C">
        <w:rPr>
          <w:rFonts w:ascii="Times New Roman" w:hAnsi="Times New Roman" w:cs="Times New Roman"/>
          <w:sz w:val="24"/>
          <w:szCs w:val="24"/>
        </w:rPr>
        <w:t xml:space="preserve"> 2</w:t>
      </w:r>
      <w:r w:rsidR="004A1EC4">
        <w:rPr>
          <w:rFonts w:ascii="Times New Roman" w:hAnsi="Times New Roman" w:cs="Times New Roman"/>
          <w:sz w:val="24"/>
          <w:szCs w:val="24"/>
        </w:rPr>
        <w:t>85</w:t>
      </w:r>
      <w:r w:rsidR="005F5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43C" w:rsidRPr="00EB143C">
        <w:rPr>
          <w:rFonts w:ascii="Times New Roman" w:hAnsi="Times New Roman" w:cs="Times New Roman"/>
          <w:sz w:val="24"/>
          <w:szCs w:val="24"/>
        </w:rPr>
        <w:t>тн</w:t>
      </w:r>
      <w:proofErr w:type="spellEnd"/>
      <w:r w:rsidR="00EB143C" w:rsidRPr="00EB143C">
        <w:rPr>
          <w:rFonts w:ascii="Times New Roman" w:hAnsi="Times New Roman" w:cs="Times New Roman"/>
          <w:sz w:val="24"/>
          <w:szCs w:val="24"/>
        </w:rPr>
        <w:t>.</w:t>
      </w:r>
      <w:r w:rsidR="004A1EC4">
        <w:rPr>
          <w:rFonts w:ascii="Times New Roman" w:hAnsi="Times New Roman" w:cs="Times New Roman"/>
          <w:sz w:val="24"/>
          <w:szCs w:val="24"/>
        </w:rPr>
        <w:t xml:space="preserve"> выбросов</w:t>
      </w:r>
      <w:r w:rsidR="00EB143C" w:rsidRPr="00EB143C">
        <w:rPr>
          <w:rFonts w:ascii="Times New Roman" w:hAnsi="Times New Roman" w:cs="Times New Roman"/>
          <w:sz w:val="24"/>
          <w:szCs w:val="24"/>
        </w:rPr>
        <w:t xml:space="preserve">, которые не </w:t>
      </w:r>
      <w:r w:rsidR="004A1EC4">
        <w:rPr>
          <w:rFonts w:ascii="Times New Roman" w:hAnsi="Times New Roman" w:cs="Times New Roman"/>
          <w:sz w:val="24"/>
          <w:szCs w:val="24"/>
        </w:rPr>
        <w:t xml:space="preserve">были </w:t>
      </w:r>
      <w:r w:rsidR="00EB143C" w:rsidRPr="00EB143C">
        <w:rPr>
          <w:rFonts w:ascii="Times New Roman" w:hAnsi="Times New Roman" w:cs="Times New Roman"/>
          <w:sz w:val="24"/>
          <w:szCs w:val="24"/>
        </w:rPr>
        <w:t xml:space="preserve">учтены по </w:t>
      </w:r>
      <w:proofErr w:type="spellStart"/>
      <w:r w:rsidR="00EB143C" w:rsidRPr="00EB143C">
        <w:rPr>
          <w:rFonts w:ascii="Times New Roman" w:hAnsi="Times New Roman" w:cs="Times New Roman"/>
          <w:sz w:val="24"/>
          <w:szCs w:val="24"/>
        </w:rPr>
        <w:t>олефин</w:t>
      </w:r>
      <w:r w:rsidR="004A1EC4">
        <w:rPr>
          <w:rFonts w:ascii="Times New Roman" w:hAnsi="Times New Roman" w:cs="Times New Roman"/>
          <w:sz w:val="24"/>
          <w:szCs w:val="24"/>
        </w:rPr>
        <w:t>овому</w:t>
      </w:r>
      <w:proofErr w:type="spellEnd"/>
      <w:r w:rsidR="004A1EC4">
        <w:rPr>
          <w:rFonts w:ascii="Times New Roman" w:hAnsi="Times New Roman" w:cs="Times New Roman"/>
          <w:sz w:val="24"/>
          <w:szCs w:val="24"/>
        </w:rPr>
        <w:t xml:space="preserve"> </w:t>
      </w:r>
      <w:r w:rsidR="00EB143C" w:rsidRPr="00EB143C">
        <w:rPr>
          <w:rFonts w:ascii="Times New Roman" w:hAnsi="Times New Roman" w:cs="Times New Roman"/>
          <w:sz w:val="24"/>
          <w:szCs w:val="24"/>
        </w:rPr>
        <w:t xml:space="preserve">комплексу, </w:t>
      </w:r>
      <w:r w:rsidR="004A1EC4">
        <w:rPr>
          <w:rFonts w:ascii="Times New Roman" w:hAnsi="Times New Roman" w:cs="Times New Roman"/>
          <w:sz w:val="24"/>
          <w:szCs w:val="24"/>
        </w:rPr>
        <w:t>будут скомпенсированы. Такие показатели будут достигнуты за счет выполнения таких мероприятий</w:t>
      </w:r>
      <w:r w:rsidR="0017053B">
        <w:rPr>
          <w:rFonts w:ascii="Times New Roman" w:hAnsi="Times New Roman" w:cs="Times New Roman"/>
          <w:sz w:val="24"/>
          <w:szCs w:val="24"/>
        </w:rPr>
        <w:t>,</w:t>
      </w:r>
      <w:r w:rsidR="004A1EC4">
        <w:rPr>
          <w:rFonts w:ascii="Times New Roman" w:hAnsi="Times New Roman" w:cs="Times New Roman"/>
          <w:sz w:val="24"/>
          <w:szCs w:val="24"/>
        </w:rPr>
        <w:t xml:space="preserve"> как замена горелок на печах, </w:t>
      </w:r>
      <w:r w:rsidR="005A1101">
        <w:rPr>
          <w:rFonts w:ascii="Times New Roman" w:hAnsi="Times New Roman" w:cs="Times New Roman"/>
          <w:sz w:val="24"/>
          <w:szCs w:val="24"/>
        </w:rPr>
        <w:t>модернизаци</w:t>
      </w:r>
      <w:r w:rsidR="0017053B">
        <w:rPr>
          <w:rFonts w:ascii="Times New Roman" w:hAnsi="Times New Roman" w:cs="Times New Roman"/>
          <w:sz w:val="24"/>
          <w:szCs w:val="24"/>
        </w:rPr>
        <w:t>я</w:t>
      </w:r>
      <w:r w:rsidR="004A1EC4">
        <w:rPr>
          <w:rFonts w:ascii="Times New Roman" w:hAnsi="Times New Roman" w:cs="Times New Roman"/>
          <w:sz w:val="24"/>
          <w:szCs w:val="24"/>
        </w:rPr>
        <w:t xml:space="preserve"> торцевых уплотнений на насосах, </w:t>
      </w:r>
      <w:r w:rsidR="005A1101">
        <w:rPr>
          <w:rFonts w:ascii="Times New Roman" w:hAnsi="Times New Roman" w:cs="Times New Roman"/>
          <w:sz w:val="24"/>
          <w:szCs w:val="24"/>
        </w:rPr>
        <w:t>замен</w:t>
      </w:r>
      <w:r w:rsidR="0017053B">
        <w:rPr>
          <w:rFonts w:ascii="Times New Roman" w:hAnsi="Times New Roman" w:cs="Times New Roman"/>
          <w:sz w:val="24"/>
          <w:szCs w:val="24"/>
        </w:rPr>
        <w:t>а</w:t>
      </w:r>
      <w:r w:rsidR="005A1101">
        <w:rPr>
          <w:rFonts w:ascii="Times New Roman" w:hAnsi="Times New Roman" w:cs="Times New Roman"/>
          <w:sz w:val="24"/>
          <w:szCs w:val="24"/>
        </w:rPr>
        <w:t xml:space="preserve"> изношенного оборудования.</w:t>
      </w:r>
    </w:p>
    <w:p w14:paraId="6E68F23D" w14:textId="77777777" w:rsidR="005F5E44" w:rsidRDefault="005F5E44" w:rsidP="007116F3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652822" w14:textId="679B58A0" w:rsidR="007116F3" w:rsidRPr="005A1101" w:rsidRDefault="005F5E44" w:rsidP="007116F3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 отвечает </w:t>
      </w:r>
      <w:proofErr w:type="spellStart"/>
      <w:r w:rsidR="005A1101">
        <w:rPr>
          <w:rFonts w:ascii="Times New Roman" w:hAnsi="Times New Roman" w:cs="Times New Roman"/>
          <w:b/>
          <w:sz w:val="24"/>
          <w:szCs w:val="24"/>
        </w:rPr>
        <w:t>Золовкин</w:t>
      </w:r>
      <w:proofErr w:type="spellEnd"/>
      <w:r w:rsidR="005A1101">
        <w:rPr>
          <w:rFonts w:ascii="Times New Roman" w:hAnsi="Times New Roman" w:cs="Times New Roman"/>
          <w:b/>
          <w:sz w:val="24"/>
          <w:szCs w:val="24"/>
        </w:rPr>
        <w:t xml:space="preserve"> Ф.В</w:t>
      </w:r>
      <w:r w:rsidR="005A1101" w:rsidRPr="00420727">
        <w:rPr>
          <w:rFonts w:ascii="Times New Roman" w:hAnsi="Times New Roman" w:cs="Times New Roman"/>
          <w:b/>
          <w:sz w:val="24"/>
          <w:szCs w:val="24"/>
        </w:rPr>
        <w:t>.:</w:t>
      </w:r>
      <w:r w:rsidR="005A11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5A1101" w:rsidRPr="005A1101">
        <w:rPr>
          <w:rFonts w:ascii="Times New Roman" w:hAnsi="Times New Roman" w:cs="Times New Roman"/>
          <w:sz w:val="24"/>
          <w:szCs w:val="24"/>
        </w:rPr>
        <w:t xml:space="preserve"> части различия расчетов </w:t>
      </w:r>
      <w:r w:rsidR="005A1101">
        <w:rPr>
          <w:rFonts w:ascii="Times New Roman" w:hAnsi="Times New Roman" w:cs="Times New Roman"/>
          <w:sz w:val="24"/>
          <w:szCs w:val="24"/>
        </w:rPr>
        <w:t xml:space="preserve">по выбросам </w:t>
      </w:r>
      <w:r w:rsidR="005A1101" w:rsidRPr="005A1101">
        <w:rPr>
          <w:rFonts w:ascii="Times New Roman" w:hAnsi="Times New Roman" w:cs="Times New Roman"/>
          <w:sz w:val="24"/>
          <w:szCs w:val="24"/>
        </w:rPr>
        <w:t>для ЭП-600 и ЭП-1000 поясняю следующее</w:t>
      </w:r>
      <w:r w:rsidR="005A1101">
        <w:rPr>
          <w:rFonts w:ascii="Times New Roman" w:hAnsi="Times New Roman" w:cs="Times New Roman"/>
          <w:sz w:val="24"/>
          <w:szCs w:val="24"/>
        </w:rPr>
        <w:t>:</w:t>
      </w:r>
      <w:r w:rsidR="005A1101" w:rsidRPr="005A1101">
        <w:rPr>
          <w:rFonts w:ascii="Times New Roman" w:hAnsi="Times New Roman" w:cs="Times New Roman"/>
          <w:sz w:val="24"/>
          <w:szCs w:val="24"/>
        </w:rPr>
        <w:t xml:space="preserve"> </w:t>
      </w:r>
      <w:r w:rsidR="005A1101">
        <w:rPr>
          <w:rFonts w:ascii="Times New Roman" w:hAnsi="Times New Roman" w:cs="Times New Roman"/>
          <w:sz w:val="24"/>
          <w:szCs w:val="24"/>
        </w:rPr>
        <w:t xml:space="preserve">расчеты в проектной документации для ЭП-1000 были выполнены по </w:t>
      </w:r>
      <w:r w:rsidR="005E759E">
        <w:rPr>
          <w:rFonts w:ascii="Times New Roman" w:hAnsi="Times New Roman" w:cs="Times New Roman"/>
          <w:sz w:val="24"/>
          <w:szCs w:val="24"/>
        </w:rPr>
        <w:t xml:space="preserve">аналогам. До реализации проекта дело не дошло, т.е. оборудование не было закуплено, строительные работы не выполнялись. По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представленному сегодня </w:t>
      </w:r>
      <w:r w:rsidR="005E759E">
        <w:rPr>
          <w:rFonts w:ascii="Times New Roman" w:hAnsi="Times New Roman" w:cs="Times New Roman"/>
          <w:sz w:val="24"/>
          <w:szCs w:val="24"/>
        </w:rPr>
        <w:t xml:space="preserve">проекту ЭП-600 расчеты по выбросам были уточнены </w:t>
      </w:r>
      <w:r>
        <w:rPr>
          <w:rFonts w:ascii="Times New Roman" w:hAnsi="Times New Roman" w:cs="Times New Roman"/>
          <w:sz w:val="24"/>
          <w:szCs w:val="24"/>
        </w:rPr>
        <w:t>с учетом</w:t>
      </w:r>
      <w:r w:rsidR="005E759E">
        <w:rPr>
          <w:rFonts w:ascii="Times New Roman" w:hAnsi="Times New Roman" w:cs="Times New Roman"/>
          <w:sz w:val="24"/>
          <w:szCs w:val="24"/>
        </w:rPr>
        <w:t xml:space="preserve"> закупки конкретного оборудования на основании фактических характеристик.</w:t>
      </w:r>
    </w:p>
    <w:p w14:paraId="59A52D3D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C57067" w14:textId="4994AB4A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420727">
        <w:rPr>
          <w:rFonts w:ascii="Times New Roman" w:hAnsi="Times New Roman" w:cs="Times New Roman"/>
          <w:sz w:val="24"/>
          <w:szCs w:val="24"/>
        </w:rPr>
        <w:t xml:space="preserve"> Модератор, пожалуйста, озвучьте</w:t>
      </w:r>
      <w:r w:rsidR="00B34A81">
        <w:rPr>
          <w:rFonts w:ascii="Times New Roman" w:hAnsi="Times New Roman" w:cs="Times New Roman"/>
          <w:sz w:val="24"/>
          <w:szCs w:val="24"/>
        </w:rPr>
        <w:t>, какие вопросы поступили в чат</w:t>
      </w:r>
      <w:r w:rsidR="007116F3">
        <w:rPr>
          <w:rFonts w:ascii="Times New Roman" w:hAnsi="Times New Roman" w:cs="Times New Roman"/>
          <w:sz w:val="24"/>
          <w:szCs w:val="24"/>
        </w:rPr>
        <w:t xml:space="preserve"> от участников слушаний</w:t>
      </w:r>
      <w:r w:rsidRPr="004207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837DE" w14:textId="77777777" w:rsidR="00777A11" w:rsidRDefault="00777A11" w:rsidP="00777A11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2425A0" w14:textId="78ECD10B" w:rsidR="00777A11" w:rsidRPr="00420727" w:rsidRDefault="00777A11" w:rsidP="00777A11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 xml:space="preserve">Модератор: </w:t>
      </w:r>
      <w:r>
        <w:rPr>
          <w:rFonts w:ascii="Times New Roman" w:hAnsi="Times New Roman" w:cs="Times New Roman"/>
          <w:sz w:val="24"/>
          <w:szCs w:val="24"/>
        </w:rPr>
        <w:t>Вопросы больше не поступали</w:t>
      </w:r>
      <w:r w:rsidRPr="00420727">
        <w:rPr>
          <w:rFonts w:ascii="Times New Roman" w:hAnsi="Times New Roman" w:cs="Times New Roman"/>
          <w:sz w:val="24"/>
          <w:szCs w:val="24"/>
        </w:rPr>
        <w:t>.</w:t>
      </w:r>
    </w:p>
    <w:p w14:paraId="69026AC9" w14:textId="77777777" w:rsidR="00777A11" w:rsidRDefault="00777A11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9FF38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420727">
        <w:rPr>
          <w:rFonts w:ascii="Times New Roman" w:hAnsi="Times New Roman" w:cs="Times New Roman"/>
          <w:sz w:val="24"/>
          <w:szCs w:val="24"/>
        </w:rPr>
        <w:t xml:space="preserve"> Если вопросов больше нет, тогда предлагаю подвести итоги общественных обсуждений.</w:t>
      </w:r>
    </w:p>
    <w:p w14:paraId="4910B26D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Общественные слушания прошли с соблюдением всех необходимых норм и регламента.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Объявления о проведении слушаний и предварительные материалы ОВОС размещены для ознакомления в установленные сроки. </w:t>
      </w:r>
    </w:p>
    <w:p w14:paraId="2099EA73" w14:textId="0F8F2BF5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Информация по объекту государственной экологической экспертизы </w:t>
      </w:r>
      <w:r w:rsidR="007116F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116F3" w:rsidRPr="003B001C">
        <w:rPr>
          <w:rFonts w:ascii="Times New Roman" w:hAnsi="Times New Roman" w:cs="Times New Roman"/>
          <w:sz w:val="24"/>
          <w:szCs w:val="24"/>
        </w:rPr>
        <w:t>«Новый комплекс по производству олеф</w:t>
      </w:r>
      <w:r w:rsidR="007116F3">
        <w:rPr>
          <w:rFonts w:ascii="Times New Roman" w:hAnsi="Times New Roman" w:cs="Times New Roman"/>
          <w:sz w:val="24"/>
          <w:szCs w:val="24"/>
        </w:rPr>
        <w:t xml:space="preserve">инов» ОАО «Нижнекамскнефтехим». </w:t>
      </w:r>
      <w:r w:rsidR="007116F3" w:rsidRPr="003B001C">
        <w:rPr>
          <w:rFonts w:ascii="Times New Roman" w:hAnsi="Times New Roman" w:cs="Times New Roman"/>
          <w:sz w:val="24"/>
          <w:szCs w:val="24"/>
        </w:rPr>
        <w:t>Этап I-Новый комплекс по производству</w:t>
      </w:r>
      <w:r w:rsidR="007116F3">
        <w:rPr>
          <w:rFonts w:ascii="Times New Roman" w:hAnsi="Times New Roman" w:cs="Times New Roman"/>
          <w:sz w:val="24"/>
          <w:szCs w:val="24"/>
        </w:rPr>
        <w:t xml:space="preserve"> этилена ЭП-600. Корректировка» </w:t>
      </w:r>
      <w:r w:rsidRPr="00420727">
        <w:rPr>
          <w:rFonts w:ascii="Times New Roman" w:hAnsi="Times New Roman" w:cs="Times New Roman"/>
          <w:sz w:val="24"/>
          <w:szCs w:val="24"/>
        </w:rPr>
        <w:t xml:space="preserve">доведена до сведения населения. </w:t>
      </w:r>
    </w:p>
    <w:p w14:paraId="4BC3FD77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Тематика сегодняшних слушаний раскрыта. </w:t>
      </w:r>
    </w:p>
    <w:p w14:paraId="38DFA735" w14:textId="77777777" w:rsid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Для принятия итогового заключения, прошу всех проголосовать. </w:t>
      </w:r>
    </w:p>
    <w:p w14:paraId="3889A0D4" w14:textId="77777777" w:rsidR="0017053B" w:rsidRPr="00420727" w:rsidRDefault="0017053B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5CAEB" w14:textId="77777777" w:rsidR="00657890" w:rsidRPr="00BE2BB8" w:rsidRDefault="00657890" w:rsidP="005F5E44">
      <w:pPr>
        <w:pStyle w:val="af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2BB8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РЕЗУЛЬТАТЫ ПРОВЕДЕНИЯ СЛУШАНИЙ:</w:t>
      </w:r>
    </w:p>
    <w:p w14:paraId="4DA3DCE6" w14:textId="77777777" w:rsidR="005F5E44" w:rsidRDefault="005F5E44" w:rsidP="00CF6818">
      <w:pPr>
        <w:pStyle w:val="af2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668CFC" w14:textId="7E45D037" w:rsidR="00420727" w:rsidRPr="00420727" w:rsidRDefault="00F854C1" w:rsidP="00CF6818">
      <w:pPr>
        <w:pStyle w:val="af2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0727" w:rsidRPr="00420727">
        <w:rPr>
          <w:rFonts w:ascii="Times New Roman" w:hAnsi="Times New Roman" w:cs="Times New Roman"/>
          <w:sz w:val="24"/>
          <w:szCs w:val="24"/>
        </w:rPr>
        <w:t xml:space="preserve">Общественные слушания </w:t>
      </w:r>
      <w:r w:rsidR="00420727" w:rsidRPr="00420727">
        <w:rPr>
          <w:rFonts w:ascii="Times New Roman" w:eastAsia="Times New Roman" w:hAnsi="Times New Roman" w:cs="Times New Roman"/>
          <w:sz w:val="24"/>
          <w:szCs w:val="24"/>
        </w:rPr>
        <w:t xml:space="preserve">проектной документации, в том числе материалов оценки воздействия на окружающую среду, по объекту государственной экологической экспертизы: </w:t>
      </w:r>
      <w:r w:rsidR="007116F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116F3" w:rsidRPr="003B001C">
        <w:rPr>
          <w:rFonts w:ascii="Times New Roman" w:hAnsi="Times New Roman" w:cs="Times New Roman"/>
          <w:sz w:val="24"/>
          <w:szCs w:val="24"/>
        </w:rPr>
        <w:t>«Новый комплекс по производству олеф</w:t>
      </w:r>
      <w:r w:rsidR="007116F3">
        <w:rPr>
          <w:rFonts w:ascii="Times New Roman" w:hAnsi="Times New Roman" w:cs="Times New Roman"/>
          <w:sz w:val="24"/>
          <w:szCs w:val="24"/>
        </w:rPr>
        <w:t xml:space="preserve">инов» ОАО «Нижнекамскнефтехим». </w:t>
      </w:r>
      <w:r w:rsidR="007116F3" w:rsidRPr="003B001C">
        <w:rPr>
          <w:rFonts w:ascii="Times New Roman" w:hAnsi="Times New Roman" w:cs="Times New Roman"/>
          <w:sz w:val="24"/>
          <w:szCs w:val="24"/>
        </w:rPr>
        <w:t>Этап I-Новый комплекс по производству</w:t>
      </w:r>
      <w:r w:rsidR="0017053B">
        <w:rPr>
          <w:rFonts w:ascii="Times New Roman" w:hAnsi="Times New Roman" w:cs="Times New Roman"/>
          <w:sz w:val="24"/>
          <w:szCs w:val="24"/>
        </w:rPr>
        <w:t xml:space="preserve"> этилена ЭП-600. Корректировка»</w:t>
      </w:r>
      <w:r w:rsidR="00420727" w:rsidRPr="00420727">
        <w:rPr>
          <w:rFonts w:ascii="Times New Roman" w:hAnsi="Times New Roman" w:cs="Times New Roman"/>
          <w:sz w:val="24"/>
          <w:szCs w:val="24"/>
        </w:rPr>
        <w:t xml:space="preserve"> признать состоявшимися. Информация по объекту государственной экологической экспертизы доведена до сведения населения.</w:t>
      </w:r>
    </w:p>
    <w:p w14:paraId="7B3B83CC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Прошу проголосовать. </w:t>
      </w:r>
    </w:p>
    <w:p w14:paraId="603D717B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3497B4" w14:textId="225E372D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Для этого участникам онлайн-голосования необходимо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нажать кнопку «За», «Против» или «Воздержался» на экране. Время для голосования – 1 минута.</w:t>
      </w:r>
      <w:r w:rsidRPr="00420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67FC0" w14:textId="7D111451" w:rsidR="00717C65" w:rsidRPr="00420727" w:rsidRDefault="00420727" w:rsidP="00717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Проголосовало:</w:t>
      </w:r>
      <w:r w:rsidR="00717C65" w:rsidRPr="00717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CE29BE" w14:textId="75EE1744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116F3" w:rsidRPr="005A1101">
        <w:rPr>
          <w:rFonts w:ascii="Times New Roman" w:eastAsia="Times New Roman" w:hAnsi="Times New Roman" w:cs="Times New Roman"/>
          <w:sz w:val="24"/>
          <w:szCs w:val="24"/>
        </w:rPr>
        <w:t>18</w:t>
      </w:r>
      <w:r w:rsidR="005A1101" w:rsidRPr="005A110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A1101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E0181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41506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- 0 человек.</w:t>
      </w:r>
    </w:p>
    <w:p w14:paraId="15474719" w14:textId="1A61269E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116F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6A7F523C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82C4EE" w14:textId="14E5A254" w:rsidR="00420727" w:rsidRPr="00420727" w:rsidRDefault="00F854C1" w:rsidP="00CF6818">
      <w:pPr>
        <w:pStyle w:val="af2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20727" w:rsidRPr="00420727">
        <w:rPr>
          <w:rFonts w:ascii="Times New Roman" w:hAnsi="Times New Roman" w:cs="Times New Roman"/>
          <w:sz w:val="24"/>
          <w:szCs w:val="24"/>
        </w:rPr>
        <w:t xml:space="preserve">Планируемые мероприятия по намечаемой деятельности – реализация проекта </w:t>
      </w:r>
      <w:r w:rsidR="007116F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116F3" w:rsidRPr="003B001C">
        <w:rPr>
          <w:rFonts w:ascii="Times New Roman" w:hAnsi="Times New Roman" w:cs="Times New Roman"/>
          <w:sz w:val="24"/>
          <w:szCs w:val="24"/>
        </w:rPr>
        <w:t>«Новый комплекс по производству олеф</w:t>
      </w:r>
      <w:r w:rsidR="007116F3">
        <w:rPr>
          <w:rFonts w:ascii="Times New Roman" w:hAnsi="Times New Roman" w:cs="Times New Roman"/>
          <w:sz w:val="24"/>
          <w:szCs w:val="24"/>
        </w:rPr>
        <w:t xml:space="preserve">инов» ОАО «Нижнекамскнефтехим». </w:t>
      </w:r>
      <w:r w:rsidR="007116F3" w:rsidRPr="003B001C">
        <w:rPr>
          <w:rFonts w:ascii="Times New Roman" w:hAnsi="Times New Roman" w:cs="Times New Roman"/>
          <w:sz w:val="24"/>
          <w:szCs w:val="24"/>
        </w:rPr>
        <w:t>Этап I-Новый комплекс по производству</w:t>
      </w:r>
      <w:r w:rsidR="0017053B">
        <w:rPr>
          <w:rFonts w:ascii="Times New Roman" w:hAnsi="Times New Roman" w:cs="Times New Roman"/>
          <w:sz w:val="24"/>
          <w:szCs w:val="24"/>
        </w:rPr>
        <w:t xml:space="preserve"> этилена ЭП-600. </w:t>
      </w:r>
      <w:r w:rsidR="007116F3">
        <w:rPr>
          <w:rFonts w:ascii="Times New Roman" w:hAnsi="Times New Roman" w:cs="Times New Roman"/>
          <w:sz w:val="24"/>
          <w:szCs w:val="24"/>
        </w:rPr>
        <w:t xml:space="preserve">Корректировка» </w:t>
      </w:r>
      <w:proofErr w:type="gramStart"/>
      <w:r w:rsidR="00420727" w:rsidRPr="00420727">
        <w:rPr>
          <w:rFonts w:ascii="Times New Roman" w:hAnsi="Times New Roman" w:cs="Times New Roman"/>
          <w:sz w:val="24"/>
          <w:szCs w:val="24"/>
        </w:rPr>
        <w:t>одобрены</w:t>
      </w:r>
      <w:proofErr w:type="gramEnd"/>
      <w:r w:rsidR="00420727" w:rsidRPr="00420727">
        <w:rPr>
          <w:rFonts w:ascii="Times New Roman" w:hAnsi="Times New Roman" w:cs="Times New Roman"/>
          <w:sz w:val="24"/>
          <w:szCs w:val="24"/>
        </w:rPr>
        <w:t xml:space="preserve"> и поддержаны участниками общественных слушаний. </w:t>
      </w:r>
    </w:p>
    <w:p w14:paraId="00C99EFA" w14:textId="77777777" w:rsidR="00420727" w:rsidRPr="00420727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Прошу проголосовать. </w:t>
      </w:r>
    </w:p>
    <w:p w14:paraId="51E49F5B" w14:textId="77777777" w:rsidR="00420727" w:rsidRPr="00542C26" w:rsidRDefault="00420727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DB132F" w14:textId="1377881A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727">
        <w:rPr>
          <w:rFonts w:ascii="Times New Roman" w:hAnsi="Times New Roman" w:cs="Times New Roman"/>
          <w:sz w:val="24"/>
          <w:szCs w:val="24"/>
        </w:rPr>
        <w:t xml:space="preserve">Для этого участникам онлайн-голосования также необходимо 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>нажать кнопку «За», «Против» или «Воздержался» на экране. Время для голосования – 1 минута.</w:t>
      </w:r>
      <w:r w:rsidRPr="004207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BD295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A762C" w14:textId="7C1E48F8" w:rsidR="00717C65" w:rsidRPr="00420727" w:rsidRDefault="00420727" w:rsidP="00717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Проголосовало:</w:t>
      </w:r>
      <w:r w:rsidR="00717C65" w:rsidRPr="00717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C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4CE937" w14:textId="5BB33A3B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«За»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116F3" w:rsidRPr="005A1101">
        <w:rPr>
          <w:rFonts w:ascii="Times New Roman" w:eastAsia="Times New Roman" w:hAnsi="Times New Roman" w:cs="Times New Roman"/>
          <w:sz w:val="24"/>
          <w:szCs w:val="24"/>
        </w:rPr>
        <w:t>19</w:t>
      </w:r>
      <w:r w:rsidR="005A1101" w:rsidRPr="005A110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14:paraId="3C9BDA14" w14:textId="77777777" w:rsidR="00420727" w:rsidRPr="00420727" w:rsidRDefault="00420727" w:rsidP="00CF68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«Против»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- 0 человек.</w:t>
      </w:r>
    </w:p>
    <w:p w14:paraId="1797EE21" w14:textId="06F9782F" w:rsidR="00420727" w:rsidRDefault="00420727" w:rsidP="00CF6818">
      <w:pPr>
        <w:pStyle w:val="af2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4C1">
        <w:rPr>
          <w:rFonts w:ascii="Times New Roman" w:eastAsia="Times New Roman" w:hAnsi="Times New Roman" w:cs="Times New Roman"/>
          <w:b/>
          <w:sz w:val="24"/>
          <w:szCs w:val="24"/>
        </w:rPr>
        <w:t>«Воздержались»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116F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2072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14:paraId="06D59659" w14:textId="77777777" w:rsidR="00881AA0" w:rsidRPr="00420727" w:rsidRDefault="00881AA0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971DF0" w14:textId="667C55BE" w:rsidR="00420727" w:rsidRPr="000265E1" w:rsidRDefault="00F854C1" w:rsidP="00CF6818">
      <w:pPr>
        <w:pStyle w:val="af2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5E1">
        <w:rPr>
          <w:rFonts w:ascii="Times New Roman" w:hAnsi="Times New Roman" w:cs="Times New Roman"/>
          <w:b/>
          <w:sz w:val="24"/>
          <w:szCs w:val="24"/>
        </w:rPr>
        <w:t>Ахметов Л.Р.:</w:t>
      </w:r>
      <w:r w:rsidRPr="000265E1">
        <w:rPr>
          <w:rFonts w:ascii="Times New Roman" w:hAnsi="Times New Roman" w:cs="Times New Roman"/>
          <w:sz w:val="24"/>
          <w:szCs w:val="24"/>
        </w:rPr>
        <w:t xml:space="preserve"> </w:t>
      </w:r>
      <w:r w:rsidR="005F5E44"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57890"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общественных слушаний принято заключение о том, что общественные обсуждения в форме слушаний состоялись.</w:t>
      </w:r>
      <w:r w:rsidR="00657890" w:rsidRPr="000265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6451A2" w14:textId="4AF23D9A" w:rsidR="00420727" w:rsidRPr="000265E1" w:rsidRDefault="00657890" w:rsidP="00CF6818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E1">
        <w:rPr>
          <w:rFonts w:ascii="Times New Roman" w:hAnsi="Times New Roman" w:cs="Times New Roman"/>
          <w:sz w:val="24"/>
          <w:szCs w:val="24"/>
        </w:rPr>
        <w:t>Г</w:t>
      </w:r>
      <w:r w:rsidR="00420727" w:rsidRPr="000265E1">
        <w:rPr>
          <w:rFonts w:ascii="Times New Roman" w:hAnsi="Times New Roman" w:cs="Times New Roman"/>
          <w:sz w:val="24"/>
          <w:szCs w:val="24"/>
        </w:rPr>
        <w:t xml:space="preserve">раждане и общественные организации вправе в течение 30 дней после окончания общественных слушаний, т.е. до </w:t>
      </w:r>
      <w:r w:rsidR="005F5E44" w:rsidRPr="000265E1">
        <w:rPr>
          <w:rFonts w:ascii="Times New Roman" w:hAnsi="Times New Roman" w:cs="Times New Roman"/>
          <w:sz w:val="24"/>
          <w:szCs w:val="24"/>
        </w:rPr>
        <w:t>0</w:t>
      </w:r>
      <w:r w:rsidR="007116F3" w:rsidRPr="000265E1">
        <w:rPr>
          <w:rFonts w:ascii="Times New Roman" w:hAnsi="Times New Roman" w:cs="Times New Roman"/>
          <w:sz w:val="24"/>
          <w:szCs w:val="24"/>
        </w:rPr>
        <w:t>2</w:t>
      </w:r>
      <w:r w:rsidR="00420727" w:rsidRPr="000265E1">
        <w:rPr>
          <w:rFonts w:ascii="Times New Roman" w:hAnsi="Times New Roman" w:cs="Times New Roman"/>
          <w:sz w:val="24"/>
          <w:szCs w:val="24"/>
        </w:rPr>
        <w:t xml:space="preserve"> </w:t>
      </w:r>
      <w:r w:rsidR="007116F3" w:rsidRPr="000265E1">
        <w:rPr>
          <w:rFonts w:ascii="Times New Roman" w:hAnsi="Times New Roman" w:cs="Times New Roman"/>
          <w:sz w:val="24"/>
          <w:szCs w:val="24"/>
        </w:rPr>
        <w:t>октября</w:t>
      </w:r>
      <w:r w:rsidR="00420727" w:rsidRPr="000265E1">
        <w:rPr>
          <w:rFonts w:ascii="Times New Roman" w:hAnsi="Times New Roman" w:cs="Times New Roman"/>
          <w:sz w:val="24"/>
          <w:szCs w:val="24"/>
        </w:rPr>
        <w:t xml:space="preserve">, направить письменные замечания и предложения по </w:t>
      </w:r>
      <w:r w:rsidRPr="000265E1">
        <w:rPr>
          <w:rFonts w:ascii="Times New Roman" w:hAnsi="Times New Roman" w:cs="Times New Roman"/>
          <w:sz w:val="24"/>
          <w:szCs w:val="24"/>
        </w:rPr>
        <w:t>проектной документации, включая материалы</w:t>
      </w:r>
      <w:r w:rsidR="00420727" w:rsidRPr="000265E1">
        <w:rPr>
          <w:rFonts w:ascii="Times New Roman" w:hAnsi="Times New Roman" w:cs="Times New Roman"/>
          <w:sz w:val="24"/>
          <w:szCs w:val="24"/>
        </w:rPr>
        <w:t xml:space="preserve"> оценки воздействия на окруж</w:t>
      </w:r>
      <w:r w:rsidRPr="000265E1">
        <w:rPr>
          <w:rFonts w:ascii="Times New Roman" w:hAnsi="Times New Roman" w:cs="Times New Roman"/>
          <w:sz w:val="24"/>
          <w:szCs w:val="24"/>
        </w:rPr>
        <w:t xml:space="preserve">ающую среду по объекту государственной экологической экспертизы </w:t>
      </w:r>
      <w:r w:rsidR="007116F3" w:rsidRPr="000265E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116F3" w:rsidRPr="000265E1">
        <w:rPr>
          <w:rFonts w:ascii="Times New Roman" w:hAnsi="Times New Roman" w:cs="Times New Roman"/>
          <w:sz w:val="24"/>
          <w:szCs w:val="24"/>
        </w:rPr>
        <w:t>«Новый комплекс по производству олефинов» ОАО «Нижнекамскнефтехим». Этап I-Новый комплекс по производству</w:t>
      </w:r>
      <w:r w:rsidR="00F92125" w:rsidRPr="000265E1">
        <w:rPr>
          <w:rFonts w:ascii="Times New Roman" w:hAnsi="Times New Roman" w:cs="Times New Roman"/>
          <w:sz w:val="24"/>
          <w:szCs w:val="24"/>
        </w:rPr>
        <w:t xml:space="preserve"> этилена ЭП-600. Корректировка»</w:t>
      </w:r>
      <w:r w:rsidRPr="000265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001A75" w14:textId="4C6B2BE8" w:rsidR="00777A11" w:rsidRPr="000265E1" w:rsidRDefault="00777A11" w:rsidP="00777A1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57890"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35495"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</w:t>
      </w:r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265E1">
        <w:rPr>
          <w:rFonts w:ascii="Times New Roman" w:hAnsi="Times New Roman" w:cs="Times New Roman"/>
          <w:sz w:val="24"/>
          <w:szCs w:val="24"/>
        </w:rPr>
        <w:t xml:space="preserve"> на адрес электронной почты </w:t>
      </w:r>
      <w:hyperlink r:id="rId9" w:history="1">
        <w:r w:rsidRPr="000265E1">
          <w:rPr>
            <w:rStyle w:val="a3"/>
            <w:rFonts w:ascii="Times New Roman" w:hAnsi="Times New Roman" w:cs="Times New Roman"/>
            <w:sz w:val="24"/>
            <w:szCs w:val="24"/>
          </w:rPr>
          <w:t>nknh@nknh.ru</w:t>
        </w:r>
      </w:hyperlink>
      <w:r w:rsidRPr="000265E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7F45F5" w14:textId="3480895B" w:rsidR="00657890" w:rsidRPr="000265E1" w:rsidRDefault="00657890" w:rsidP="00657890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35495"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</w:t>
      </w:r>
      <w:r w:rsidR="00016D70"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35495"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почтовой связи</w:t>
      </w:r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FAB95DC" w14:textId="77777777" w:rsidR="00657890" w:rsidRPr="000265E1" w:rsidRDefault="00657890" w:rsidP="00657890">
      <w:pPr>
        <w:pStyle w:val="a4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Республика Татарстан, г. Нижнекамск, ул. </w:t>
      </w:r>
      <w:proofErr w:type="spellStart"/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Соболековская</w:t>
      </w:r>
      <w:proofErr w:type="spellEnd"/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А-1, </w:t>
      </w:r>
      <w:proofErr w:type="spellStart"/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327; </w:t>
      </w:r>
    </w:p>
    <w:p w14:paraId="44A0C1D5" w14:textId="6598B21F" w:rsidR="00935495" w:rsidRPr="000265E1" w:rsidRDefault="00657890" w:rsidP="00EC54EE">
      <w:pPr>
        <w:pStyle w:val="a4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Республика Татарстан, г. Нижнекамск, ул. Школьный </w:t>
      </w:r>
      <w:r w:rsidR="00881AA0"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бульвар, д.</w:t>
      </w:r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2а, </w:t>
      </w:r>
      <w:proofErr w:type="spellStart"/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223.</w:t>
      </w:r>
    </w:p>
    <w:p w14:paraId="304E0461" w14:textId="578FB371" w:rsidR="00935495" w:rsidRPr="000265E1" w:rsidRDefault="00935495" w:rsidP="00935495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Доработанные по итогам рассмотрения поступивших замечаний и предложений материалы оценки воздействия на окружающую среду и </w:t>
      </w:r>
      <w:r w:rsidR="00D974C7"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задания</w:t>
      </w:r>
      <w:r w:rsidRPr="00026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ОВОС по объекту государственной экологической экспертизы </w:t>
      </w:r>
      <w:r w:rsidR="007116F3" w:rsidRPr="000265E1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116F3" w:rsidRPr="000265E1">
        <w:rPr>
          <w:rFonts w:ascii="Times New Roman" w:hAnsi="Times New Roman" w:cs="Times New Roman"/>
          <w:sz w:val="24"/>
          <w:szCs w:val="24"/>
        </w:rPr>
        <w:t xml:space="preserve">«Новый комплекс по производству олефинов» ОАО «Нижнекамскнефтехим». Этап I-Новый комплекс по производству этилена ЭП-600. Корректировка» </w:t>
      </w:r>
      <w:r w:rsidRPr="000265E1">
        <w:rPr>
          <w:rFonts w:ascii="Times New Roman" w:hAnsi="Times New Roman" w:cs="Times New Roman"/>
          <w:sz w:val="24"/>
          <w:szCs w:val="24"/>
        </w:rPr>
        <w:t xml:space="preserve">будут доведены до населения </w:t>
      </w:r>
      <w:proofErr w:type="gramStart"/>
      <w:r w:rsidRPr="000265E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265E1">
        <w:rPr>
          <w:rFonts w:ascii="Times New Roman" w:hAnsi="Times New Roman" w:cs="Times New Roman"/>
          <w:sz w:val="24"/>
          <w:szCs w:val="24"/>
        </w:rPr>
        <w:t xml:space="preserve"> официальные </w:t>
      </w:r>
      <w:proofErr w:type="spellStart"/>
      <w:r w:rsidRPr="000265E1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0265E1">
        <w:rPr>
          <w:rFonts w:ascii="Times New Roman" w:hAnsi="Times New Roman" w:cs="Times New Roman"/>
          <w:sz w:val="24"/>
          <w:szCs w:val="24"/>
        </w:rPr>
        <w:t>.</w:t>
      </w:r>
    </w:p>
    <w:p w14:paraId="3C0ABD01" w14:textId="77777777" w:rsidR="00420727" w:rsidRPr="000265E1" w:rsidRDefault="00420727" w:rsidP="00935495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5E1">
        <w:rPr>
          <w:rFonts w:ascii="Times New Roman" w:hAnsi="Times New Roman" w:cs="Times New Roman"/>
          <w:sz w:val="24"/>
          <w:szCs w:val="24"/>
        </w:rPr>
        <w:t>Заключение по итогам общественных обсуждений будет подготовлено и размещено в общем доступе в течение 5 дней</w:t>
      </w:r>
      <w:r w:rsidR="00935495" w:rsidRPr="000265E1">
        <w:rPr>
          <w:rFonts w:ascii="Times New Roman" w:hAnsi="Times New Roman" w:cs="Times New Roman"/>
          <w:sz w:val="24"/>
          <w:szCs w:val="24"/>
        </w:rPr>
        <w:t xml:space="preserve"> после проведения слушаний</w:t>
      </w:r>
      <w:r w:rsidRPr="000265E1">
        <w:rPr>
          <w:rFonts w:ascii="Times New Roman" w:hAnsi="Times New Roman" w:cs="Times New Roman"/>
          <w:sz w:val="24"/>
          <w:szCs w:val="24"/>
        </w:rPr>
        <w:t xml:space="preserve">. Протокол слушаний будет подготовлен в течение 10 рабочих дней и размещен на официальном сайте Нижнекамского муниципального </w:t>
      </w:r>
      <w:r w:rsidR="00D974C7" w:rsidRPr="000265E1">
        <w:rPr>
          <w:rFonts w:ascii="Times New Roman" w:hAnsi="Times New Roman" w:cs="Times New Roman"/>
          <w:sz w:val="24"/>
          <w:szCs w:val="24"/>
        </w:rPr>
        <w:t>района Республики</w:t>
      </w:r>
      <w:r w:rsidR="00935495" w:rsidRPr="000265E1">
        <w:rPr>
          <w:rFonts w:ascii="Times New Roman" w:hAnsi="Times New Roman" w:cs="Times New Roman"/>
          <w:sz w:val="24"/>
          <w:szCs w:val="24"/>
        </w:rPr>
        <w:t xml:space="preserve"> Татарстан http://www.e-nkama.ru/ (раздел «Публичные слушания»).</w:t>
      </w:r>
    </w:p>
    <w:p w14:paraId="030198F2" w14:textId="77777777" w:rsidR="004E1765" w:rsidRDefault="004E1765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985"/>
      </w:tblGrid>
      <w:tr w:rsidR="004E1765" w:rsidRPr="00BE2BB8" w14:paraId="4C37C32F" w14:textId="77777777" w:rsidTr="000265E1">
        <w:tc>
          <w:tcPr>
            <w:tcW w:w="5637" w:type="dxa"/>
          </w:tcPr>
          <w:p w14:paraId="342A086E" w14:textId="77777777" w:rsidR="004E1765" w:rsidRPr="00BE2BB8" w:rsidRDefault="00502CA8" w:rsidP="00AB3E31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2BB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Председатель комиссии по проведению общественных слушаний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1765" w:rsidRPr="00BE2B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аместитель руководителя Исполнительного комитета Нижнекамского муниципального района Республики Татарстан </w:t>
            </w:r>
          </w:p>
        </w:tc>
        <w:tc>
          <w:tcPr>
            <w:tcW w:w="1842" w:type="dxa"/>
          </w:tcPr>
          <w:p w14:paraId="4B9244B1" w14:textId="77777777" w:rsidR="004E1765" w:rsidRPr="00BE2BB8" w:rsidRDefault="004E1765" w:rsidP="00BE2BB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562273F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8879C5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BB46B42" w14:textId="77777777" w:rsidR="004E1765" w:rsidRPr="00AB3E31" w:rsidRDefault="004E1765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83A402" w14:textId="77777777" w:rsidR="004E1765" w:rsidRPr="00AB3E31" w:rsidRDefault="00AB3E31" w:rsidP="00BE2BB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Л.Р.</w:t>
            </w:r>
            <w:r w:rsidR="009354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765" w:rsidRPr="00AB3E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Ахметов </w:t>
            </w:r>
          </w:p>
        </w:tc>
      </w:tr>
      <w:tr w:rsidR="004E1765" w:rsidRPr="00BE2BB8" w14:paraId="18AC9697" w14:textId="77777777" w:rsidTr="000265E1">
        <w:tc>
          <w:tcPr>
            <w:tcW w:w="5637" w:type="dxa"/>
          </w:tcPr>
          <w:p w14:paraId="1247AF7A" w14:textId="77777777" w:rsidR="004E1765" w:rsidRPr="000265E1" w:rsidRDefault="004E1765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BA590" w14:textId="77777777" w:rsidR="000265E1" w:rsidRPr="000265E1" w:rsidRDefault="000265E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02FC0" w14:textId="77777777" w:rsidR="004E1765" w:rsidRPr="000265E1" w:rsidRDefault="004E1765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265E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</w:p>
          <w:p w14:paraId="1285C01F" w14:textId="77777777" w:rsidR="004E1765" w:rsidRPr="000265E1" w:rsidRDefault="004E1765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265E1">
              <w:rPr>
                <w:rFonts w:ascii="Times New Roman" w:hAnsi="Times New Roman" w:cs="Times New Roman"/>
                <w:sz w:val="24"/>
                <w:szCs w:val="24"/>
              </w:rPr>
              <w:t>ПАО «Нижнекамскнефтехим»</w:t>
            </w:r>
          </w:p>
          <w:p w14:paraId="3F0FF7C3" w14:textId="77777777" w:rsidR="00CB477D" w:rsidRPr="000265E1" w:rsidRDefault="00CB477D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B8549" w14:textId="77777777" w:rsidR="000265E1" w:rsidRPr="000265E1" w:rsidRDefault="000265E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CE901" w14:textId="77777777" w:rsidR="00CB477D" w:rsidRPr="000265E1" w:rsidRDefault="00CB477D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265E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</w:p>
          <w:p w14:paraId="2893898E" w14:textId="77777777" w:rsidR="00CB477D" w:rsidRPr="000265E1" w:rsidRDefault="00CB477D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265E1">
              <w:rPr>
                <w:rFonts w:ascii="Times New Roman" w:hAnsi="Times New Roman" w:cs="Times New Roman"/>
                <w:sz w:val="24"/>
                <w:szCs w:val="24"/>
              </w:rPr>
              <w:t>ПАО «Нижнекамскнефтехим»</w:t>
            </w:r>
          </w:p>
          <w:p w14:paraId="72C4B582" w14:textId="3DB7127C" w:rsidR="00CB477D" w:rsidRPr="000265E1" w:rsidRDefault="00CB477D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74377B" w14:textId="77777777" w:rsidR="004E1765" w:rsidRPr="000265E1" w:rsidRDefault="004E1765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6A2C868" w14:textId="77777777" w:rsidR="004E1765" w:rsidRPr="000265E1" w:rsidRDefault="004E1765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EF621" w14:textId="77777777" w:rsidR="00AB3E31" w:rsidRPr="000265E1" w:rsidRDefault="00AB3E3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32379" w14:textId="77777777" w:rsidR="002E164C" w:rsidRDefault="002E164C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55E56" w14:textId="77777777" w:rsidR="004E1765" w:rsidRPr="000265E1" w:rsidRDefault="00935495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265E1">
              <w:rPr>
                <w:rFonts w:ascii="Times New Roman" w:hAnsi="Times New Roman" w:cs="Times New Roman"/>
                <w:sz w:val="24"/>
                <w:szCs w:val="24"/>
              </w:rPr>
              <w:t>О.А. Гришаков</w:t>
            </w:r>
          </w:p>
          <w:p w14:paraId="67C865E3" w14:textId="77777777" w:rsidR="00CB477D" w:rsidRPr="000265E1" w:rsidRDefault="00CB477D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2FF09" w14:textId="77777777" w:rsidR="00CB477D" w:rsidRPr="000265E1" w:rsidRDefault="00CB477D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54B03" w14:textId="77777777" w:rsidR="000265E1" w:rsidRPr="000265E1" w:rsidRDefault="000265E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51A3E" w14:textId="2F4F94CB" w:rsidR="00CB477D" w:rsidRPr="000265E1" w:rsidRDefault="00CB477D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65E1">
              <w:rPr>
                <w:rFonts w:ascii="Times New Roman" w:hAnsi="Times New Roman" w:cs="Times New Roman"/>
                <w:sz w:val="24"/>
                <w:szCs w:val="24"/>
              </w:rPr>
              <w:t>Л.Х.Нагимуллин</w:t>
            </w:r>
            <w:proofErr w:type="spellEnd"/>
          </w:p>
        </w:tc>
      </w:tr>
      <w:tr w:rsidR="005E5851" w:rsidRPr="00016D70" w14:paraId="5015236E" w14:textId="77777777" w:rsidTr="000265E1">
        <w:tc>
          <w:tcPr>
            <w:tcW w:w="5637" w:type="dxa"/>
          </w:tcPr>
          <w:p w14:paraId="6B8F8290" w14:textId="77777777" w:rsidR="00AB3E31" w:rsidRPr="000265E1" w:rsidRDefault="00AB3E3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0C406" w14:textId="4138037E" w:rsidR="005E5851" w:rsidRPr="000265E1" w:rsidRDefault="005E585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265E1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2E16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65E1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бщественного совета </w:t>
            </w:r>
          </w:p>
          <w:p w14:paraId="7BBD01CD" w14:textId="77777777" w:rsidR="005E5851" w:rsidRPr="000265E1" w:rsidRDefault="005E585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265E1">
              <w:rPr>
                <w:rFonts w:ascii="Times New Roman" w:hAnsi="Times New Roman" w:cs="Times New Roman"/>
                <w:sz w:val="24"/>
                <w:szCs w:val="24"/>
              </w:rPr>
              <w:t>Нижнекамского муниципального района</w:t>
            </w:r>
          </w:p>
        </w:tc>
        <w:tc>
          <w:tcPr>
            <w:tcW w:w="1842" w:type="dxa"/>
          </w:tcPr>
          <w:p w14:paraId="1CFB1DC5" w14:textId="77777777" w:rsidR="005E5851" w:rsidRPr="000265E1" w:rsidRDefault="005E585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C3D6C6" w14:textId="77777777" w:rsidR="005E5851" w:rsidRPr="000265E1" w:rsidRDefault="005E585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30FC4" w14:textId="77777777" w:rsidR="00AB3E31" w:rsidRPr="000265E1" w:rsidRDefault="00AB3E3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0C7FD" w14:textId="77777777" w:rsidR="005E5851" w:rsidRPr="000265E1" w:rsidRDefault="00AB3E3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0265E1">
              <w:rPr>
                <w:rFonts w:ascii="Times New Roman" w:hAnsi="Times New Roman" w:cs="Times New Roman"/>
                <w:sz w:val="24"/>
                <w:szCs w:val="24"/>
              </w:rPr>
              <w:t>Х.А.</w:t>
            </w:r>
            <w:r w:rsidR="00935495" w:rsidRPr="0002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5851" w:rsidRPr="000265E1">
              <w:rPr>
                <w:rFonts w:ascii="Times New Roman" w:hAnsi="Times New Roman" w:cs="Times New Roman"/>
                <w:sz w:val="24"/>
                <w:szCs w:val="24"/>
              </w:rPr>
              <w:t>Багманов</w:t>
            </w:r>
            <w:proofErr w:type="spellEnd"/>
          </w:p>
        </w:tc>
      </w:tr>
      <w:tr w:rsidR="005E5851" w:rsidRPr="00016D70" w14:paraId="75FCA39F" w14:textId="77777777" w:rsidTr="000265E1">
        <w:tc>
          <w:tcPr>
            <w:tcW w:w="5637" w:type="dxa"/>
          </w:tcPr>
          <w:p w14:paraId="10A2FD51" w14:textId="32ADF79A" w:rsidR="005E5851" w:rsidRPr="000265E1" w:rsidRDefault="005E585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DCCB4A" w14:textId="77777777" w:rsidR="005E5851" w:rsidRPr="000265E1" w:rsidRDefault="005E585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223F0D" w14:textId="689619C9" w:rsidR="005E5851" w:rsidRDefault="005E5851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830A0" w14:textId="77777777" w:rsidR="00152C92" w:rsidRPr="000265E1" w:rsidRDefault="00152C92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9AB24" w14:textId="77777777" w:rsidR="00016D70" w:rsidRPr="000265E1" w:rsidRDefault="00016D70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FBEEF" w14:textId="77777777" w:rsidR="00016D70" w:rsidRPr="000265E1" w:rsidRDefault="00016D70" w:rsidP="000265E1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9ABF2C" w14:textId="79AEAE28" w:rsidR="00881AA0" w:rsidRDefault="00881AA0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46374" w14:textId="07D653B2" w:rsidR="00F43581" w:rsidRDefault="00F4358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граждан: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Сунгатуллина</w:t>
      </w:r>
      <w:proofErr w:type="spellEnd"/>
    </w:p>
    <w:p w14:paraId="7A62461E" w14:textId="468D201B" w:rsidR="00F43581" w:rsidRDefault="00F4358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57C0F" w14:textId="77777777" w:rsidR="00F43581" w:rsidRDefault="00F4358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3613B" w14:textId="77777777" w:rsidR="00F43581" w:rsidRDefault="00F4358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Гиниятов</w:t>
      </w:r>
      <w:proofErr w:type="spellEnd"/>
    </w:p>
    <w:p w14:paraId="16D372B0" w14:textId="73483297" w:rsidR="00F43581" w:rsidRDefault="00F4358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9CC7C" w14:textId="77777777" w:rsidR="00F43581" w:rsidRPr="00FE06E6" w:rsidRDefault="00F4358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70A3B" w14:textId="6093E691" w:rsidR="002E164C" w:rsidRDefault="00F4358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Лысанов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7104BA0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2434B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C6BFC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7974A" w14:textId="3886F870" w:rsidR="002E164C" w:rsidRDefault="00F43581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DD3A55B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B8C19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A4E1B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35666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2652CE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39B2D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4EE3C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421F4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76349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8B299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087192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9F5526" w14:textId="77777777" w:rsidR="002E164C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D9246BB" w14:textId="77777777" w:rsidR="002E164C" w:rsidRPr="00016D70" w:rsidRDefault="002E164C" w:rsidP="00BE2BB8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370"/>
        <w:gridCol w:w="2308"/>
        <w:gridCol w:w="2166"/>
      </w:tblGrid>
      <w:tr w:rsidR="00AB3E31" w:rsidRPr="00016D70" w14:paraId="1BD3220E" w14:textId="77777777" w:rsidTr="00016D70">
        <w:tc>
          <w:tcPr>
            <w:tcW w:w="2660" w:type="dxa"/>
          </w:tcPr>
          <w:p w14:paraId="2EA98B3A" w14:textId="77777777" w:rsidR="00AB3E31" w:rsidRPr="00016D70" w:rsidRDefault="00AB3E31" w:rsidP="004207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Протокол вели:</w:t>
            </w:r>
          </w:p>
        </w:tc>
        <w:tc>
          <w:tcPr>
            <w:tcW w:w="2370" w:type="dxa"/>
          </w:tcPr>
          <w:p w14:paraId="394EEE56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4" w:type="dxa"/>
            <w:gridSpan w:val="2"/>
          </w:tcPr>
          <w:p w14:paraId="241A30E9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sz w:val="24"/>
                <w:szCs w:val="24"/>
              </w:rPr>
              <w:t>Счетная комиссия:</w:t>
            </w:r>
          </w:p>
        </w:tc>
      </w:tr>
      <w:tr w:rsidR="00AB3E31" w:rsidRPr="00016D70" w14:paraId="635DFE2F" w14:textId="77777777" w:rsidTr="00016D70">
        <w:tc>
          <w:tcPr>
            <w:tcW w:w="2660" w:type="dxa"/>
          </w:tcPr>
          <w:p w14:paraId="0DCE2A89" w14:textId="4AA89AEF" w:rsidR="00AB3E31" w:rsidRPr="00016D70" w:rsidRDefault="002E164C" w:rsidP="004207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О.Н.</w:t>
            </w:r>
            <w:r w:rsidR="00AB3E31"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Чернышева</w:t>
            </w:r>
            <w:proofErr w:type="spellEnd"/>
          </w:p>
          <w:p w14:paraId="39428D21" w14:textId="77777777" w:rsidR="00AB3E31" w:rsidRPr="00016D70" w:rsidRDefault="00AB3E31" w:rsidP="004207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2D1024" w14:textId="77777777" w:rsidR="00AB3E31" w:rsidRPr="00016D70" w:rsidRDefault="00AB3E31" w:rsidP="004207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</w:tcPr>
          <w:p w14:paraId="60D11728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  <w:p w14:paraId="507250D1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C93425C" w14:textId="6ABC7006" w:rsidR="00AB3E31" w:rsidRPr="00016D70" w:rsidRDefault="002E164C" w:rsidP="004207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Е.А.</w:t>
            </w:r>
            <w:r w:rsidR="00935495"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Смирнова</w:t>
            </w:r>
            <w:proofErr w:type="spellEnd"/>
          </w:p>
          <w:p w14:paraId="4865947E" w14:textId="77777777" w:rsidR="00AB3E31" w:rsidRPr="00016D70" w:rsidRDefault="00AB3E31" w:rsidP="0042072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BFE9424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</w:tcPr>
          <w:p w14:paraId="70861845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</w:tc>
      </w:tr>
      <w:tr w:rsidR="00AB3E31" w:rsidRPr="00016D70" w14:paraId="57FC76C0" w14:textId="77777777" w:rsidTr="00016D70">
        <w:tc>
          <w:tcPr>
            <w:tcW w:w="2660" w:type="dxa"/>
          </w:tcPr>
          <w:p w14:paraId="27ED394D" w14:textId="3530FFC4" w:rsidR="00AB3E31" w:rsidRPr="00016D70" w:rsidRDefault="002E164C" w:rsidP="00CB477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Л.А.</w:t>
            </w:r>
            <w:r w:rsidR="00CB47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Батаева</w:t>
            </w:r>
            <w:proofErr w:type="spellEnd"/>
          </w:p>
        </w:tc>
        <w:tc>
          <w:tcPr>
            <w:tcW w:w="2370" w:type="dxa"/>
          </w:tcPr>
          <w:p w14:paraId="52BC0BD9" w14:textId="0213C32D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</w:t>
            </w:r>
            <w:r w:rsid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</w:t>
            </w: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2308" w:type="dxa"/>
          </w:tcPr>
          <w:p w14:paraId="131F6B9C" w14:textId="7AFBAA43" w:rsidR="00AB3E31" w:rsidRPr="00016D70" w:rsidRDefault="002E164C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Н.В.</w:t>
            </w:r>
            <w:r w:rsidR="00CB47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Хусаенова</w:t>
            </w:r>
            <w:proofErr w:type="spellEnd"/>
          </w:p>
          <w:p w14:paraId="3770091A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01A0495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</w:tcPr>
          <w:p w14:paraId="612EB5AC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</w:tc>
      </w:tr>
      <w:tr w:rsidR="00AB3E31" w:rsidRPr="00016D70" w14:paraId="43AFF639" w14:textId="77777777" w:rsidTr="00016D70">
        <w:tc>
          <w:tcPr>
            <w:tcW w:w="2660" w:type="dxa"/>
          </w:tcPr>
          <w:p w14:paraId="0B6499D7" w14:textId="77777777" w:rsidR="00AB3E31" w:rsidRPr="00016D70" w:rsidRDefault="00AB3E31" w:rsidP="004207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D6E8AC6" w14:textId="77777777" w:rsidR="00AB3E31" w:rsidRPr="00016D70" w:rsidRDefault="00AB3E31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8" w:type="dxa"/>
          </w:tcPr>
          <w:p w14:paraId="4523C216" w14:textId="10C61A48" w:rsidR="00AB3E31" w:rsidRPr="00016D70" w:rsidRDefault="002E164C" w:rsidP="0093549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А.А.</w:t>
            </w:r>
            <w:r w:rsidR="00CB47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Ахметвалеева</w:t>
            </w:r>
            <w:proofErr w:type="spellEnd"/>
          </w:p>
        </w:tc>
        <w:tc>
          <w:tcPr>
            <w:tcW w:w="2166" w:type="dxa"/>
          </w:tcPr>
          <w:p w14:paraId="07D9A588" w14:textId="77777777" w:rsidR="00AB3E31" w:rsidRPr="00016D70" w:rsidRDefault="00935495" w:rsidP="00420727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</w:t>
            </w:r>
          </w:p>
        </w:tc>
      </w:tr>
    </w:tbl>
    <w:p w14:paraId="774A1AC6" w14:textId="77777777" w:rsidR="004E1765" w:rsidRPr="00016D70" w:rsidRDefault="004E1765" w:rsidP="00AB3E31">
      <w:pPr>
        <w:pStyle w:val="af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1765" w:rsidRPr="00016D70" w:rsidSect="002E164C">
      <w:footerReference w:type="default" r:id="rId10"/>
      <w:pgSz w:w="11906" w:h="16838"/>
      <w:pgMar w:top="709" w:right="851" w:bottom="284" w:left="1701" w:header="709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75A2CF" w14:textId="77777777" w:rsidR="00E76409" w:rsidRDefault="00E76409" w:rsidP="00F96294">
      <w:pPr>
        <w:spacing w:after="0" w:line="240" w:lineRule="auto"/>
      </w:pPr>
      <w:r>
        <w:separator/>
      </w:r>
    </w:p>
  </w:endnote>
  <w:endnote w:type="continuationSeparator" w:id="0">
    <w:p w14:paraId="6314F416" w14:textId="77777777" w:rsidR="00E76409" w:rsidRDefault="00E76409" w:rsidP="00F9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5988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6E8FDEB" w14:textId="048F2F98" w:rsidR="00420727" w:rsidRPr="00EE5257" w:rsidRDefault="00420727">
        <w:pPr>
          <w:pStyle w:val="a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E5257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E5257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E5257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B7EBE">
          <w:rPr>
            <w:rFonts w:ascii="Times New Roman" w:hAnsi="Times New Roman" w:cs="Times New Roman"/>
            <w:noProof/>
            <w:sz w:val="16"/>
            <w:szCs w:val="16"/>
          </w:rPr>
          <w:t>7</w:t>
        </w:r>
        <w:r w:rsidRPr="00EE5257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361C6A9" w14:textId="77777777" w:rsidR="00420727" w:rsidRDefault="004207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BDB66" w14:textId="77777777" w:rsidR="00E76409" w:rsidRDefault="00E76409" w:rsidP="00F96294">
      <w:pPr>
        <w:spacing w:after="0" w:line="240" w:lineRule="auto"/>
      </w:pPr>
      <w:r>
        <w:separator/>
      </w:r>
    </w:p>
  </w:footnote>
  <w:footnote w:type="continuationSeparator" w:id="0">
    <w:p w14:paraId="42DB2D98" w14:textId="77777777" w:rsidR="00E76409" w:rsidRDefault="00E76409" w:rsidP="00F96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D33"/>
    <w:multiLevelType w:val="hybridMultilevel"/>
    <w:tmpl w:val="47A2A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0F2A"/>
    <w:multiLevelType w:val="hybridMultilevel"/>
    <w:tmpl w:val="F03AA2E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74E69"/>
    <w:multiLevelType w:val="hybridMultilevel"/>
    <w:tmpl w:val="1942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21676"/>
    <w:multiLevelType w:val="hybridMultilevel"/>
    <w:tmpl w:val="B6A428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646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0ED3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09D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2ADB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071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C0C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6A4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EEE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160112"/>
    <w:multiLevelType w:val="hybridMultilevel"/>
    <w:tmpl w:val="7B7A8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00E13"/>
    <w:multiLevelType w:val="hybridMultilevel"/>
    <w:tmpl w:val="5C021F6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28AB7478"/>
    <w:multiLevelType w:val="hybridMultilevel"/>
    <w:tmpl w:val="42D8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C5B6E"/>
    <w:multiLevelType w:val="hybridMultilevel"/>
    <w:tmpl w:val="A55A1E8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13F38"/>
    <w:multiLevelType w:val="hybridMultilevel"/>
    <w:tmpl w:val="8E4E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F3A48"/>
    <w:multiLevelType w:val="hybridMultilevel"/>
    <w:tmpl w:val="AFA0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05005"/>
    <w:multiLevelType w:val="hybridMultilevel"/>
    <w:tmpl w:val="0EB0E364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2B2F4F"/>
    <w:multiLevelType w:val="hybridMultilevel"/>
    <w:tmpl w:val="EA3ECA2C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32126"/>
    <w:multiLevelType w:val="hybridMultilevel"/>
    <w:tmpl w:val="EF74E9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07664"/>
    <w:multiLevelType w:val="hybridMultilevel"/>
    <w:tmpl w:val="4D1A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02080"/>
    <w:multiLevelType w:val="hybridMultilevel"/>
    <w:tmpl w:val="843C9BD6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5D990517"/>
    <w:multiLevelType w:val="hybridMultilevel"/>
    <w:tmpl w:val="3A622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B6DBF"/>
    <w:multiLevelType w:val="hybridMultilevel"/>
    <w:tmpl w:val="386252E4"/>
    <w:lvl w:ilvl="0" w:tplc="40346AF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5A1FEC"/>
    <w:multiLevelType w:val="hybridMultilevel"/>
    <w:tmpl w:val="A358D6CA"/>
    <w:lvl w:ilvl="0" w:tplc="30D24EB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8216D"/>
    <w:multiLevelType w:val="hybridMultilevel"/>
    <w:tmpl w:val="6D0CE9D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94BB9"/>
    <w:multiLevelType w:val="hybridMultilevel"/>
    <w:tmpl w:val="54A25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05030"/>
    <w:multiLevelType w:val="hybridMultilevel"/>
    <w:tmpl w:val="C34E3B08"/>
    <w:lvl w:ilvl="0" w:tplc="D498856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>
    <w:nsid w:val="7BED0783"/>
    <w:multiLevelType w:val="hybridMultilevel"/>
    <w:tmpl w:val="25E2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3"/>
  </w:num>
  <w:num w:numId="5">
    <w:abstractNumId w:val="22"/>
  </w:num>
  <w:num w:numId="6">
    <w:abstractNumId w:val="20"/>
  </w:num>
  <w:num w:numId="7">
    <w:abstractNumId w:val="9"/>
  </w:num>
  <w:num w:numId="8">
    <w:abstractNumId w:val="2"/>
  </w:num>
  <w:num w:numId="9">
    <w:abstractNumId w:val="1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0"/>
  </w:num>
  <w:num w:numId="14">
    <w:abstractNumId w:val="19"/>
  </w:num>
  <w:num w:numId="15">
    <w:abstractNumId w:val="14"/>
  </w:num>
  <w:num w:numId="16">
    <w:abstractNumId w:val="8"/>
  </w:num>
  <w:num w:numId="17">
    <w:abstractNumId w:val="12"/>
  </w:num>
  <w:num w:numId="18">
    <w:abstractNumId w:val="11"/>
  </w:num>
  <w:num w:numId="19">
    <w:abstractNumId w:val="13"/>
  </w:num>
  <w:num w:numId="20">
    <w:abstractNumId w:val="17"/>
  </w:num>
  <w:num w:numId="21">
    <w:abstractNumId w:val="1"/>
  </w:num>
  <w:num w:numId="22">
    <w:abstractNumId w:val="21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58"/>
    <w:rsid w:val="00012F74"/>
    <w:rsid w:val="00016D70"/>
    <w:rsid w:val="000265E1"/>
    <w:rsid w:val="000364C0"/>
    <w:rsid w:val="00054D98"/>
    <w:rsid w:val="00061AFB"/>
    <w:rsid w:val="00061C37"/>
    <w:rsid w:val="00063EE9"/>
    <w:rsid w:val="0007137D"/>
    <w:rsid w:val="0007466A"/>
    <w:rsid w:val="0007730F"/>
    <w:rsid w:val="000839D4"/>
    <w:rsid w:val="0009463A"/>
    <w:rsid w:val="000B5C85"/>
    <w:rsid w:val="000B7EBE"/>
    <w:rsid w:val="000C21AD"/>
    <w:rsid w:val="000C2F88"/>
    <w:rsid w:val="000C4711"/>
    <w:rsid w:val="000C4D76"/>
    <w:rsid w:val="000E15AD"/>
    <w:rsid w:val="000F54E7"/>
    <w:rsid w:val="00111A7C"/>
    <w:rsid w:val="00152C92"/>
    <w:rsid w:val="00157614"/>
    <w:rsid w:val="0017053B"/>
    <w:rsid w:val="00175016"/>
    <w:rsid w:val="00177610"/>
    <w:rsid w:val="00181DC3"/>
    <w:rsid w:val="001844C3"/>
    <w:rsid w:val="00185E68"/>
    <w:rsid w:val="00186068"/>
    <w:rsid w:val="001A1764"/>
    <w:rsid w:val="001B16AE"/>
    <w:rsid w:val="001D5363"/>
    <w:rsid w:val="001E1C6C"/>
    <w:rsid w:val="001F26A3"/>
    <w:rsid w:val="001F6938"/>
    <w:rsid w:val="002040BB"/>
    <w:rsid w:val="00205DBB"/>
    <w:rsid w:val="00211766"/>
    <w:rsid w:val="00214139"/>
    <w:rsid w:val="00214145"/>
    <w:rsid w:val="00236B58"/>
    <w:rsid w:val="00242C7C"/>
    <w:rsid w:val="00247E1D"/>
    <w:rsid w:val="00253C46"/>
    <w:rsid w:val="00257279"/>
    <w:rsid w:val="00264876"/>
    <w:rsid w:val="00276111"/>
    <w:rsid w:val="0029654A"/>
    <w:rsid w:val="002966FE"/>
    <w:rsid w:val="002A2335"/>
    <w:rsid w:val="002A2FBE"/>
    <w:rsid w:val="002A66D8"/>
    <w:rsid w:val="002B0650"/>
    <w:rsid w:val="002B517E"/>
    <w:rsid w:val="002C70D1"/>
    <w:rsid w:val="002E164C"/>
    <w:rsid w:val="002E5158"/>
    <w:rsid w:val="0031028F"/>
    <w:rsid w:val="003310CB"/>
    <w:rsid w:val="00336EB5"/>
    <w:rsid w:val="00343365"/>
    <w:rsid w:val="0035273A"/>
    <w:rsid w:val="00360F14"/>
    <w:rsid w:val="00364326"/>
    <w:rsid w:val="00367F99"/>
    <w:rsid w:val="00391680"/>
    <w:rsid w:val="00392847"/>
    <w:rsid w:val="00394632"/>
    <w:rsid w:val="003A70A4"/>
    <w:rsid w:val="003B001C"/>
    <w:rsid w:val="003B0697"/>
    <w:rsid w:val="003B5279"/>
    <w:rsid w:val="003C1286"/>
    <w:rsid w:val="003C4308"/>
    <w:rsid w:val="003D299B"/>
    <w:rsid w:val="003D605D"/>
    <w:rsid w:val="003F33FE"/>
    <w:rsid w:val="00420727"/>
    <w:rsid w:val="00420CC3"/>
    <w:rsid w:val="00420FD3"/>
    <w:rsid w:val="00426749"/>
    <w:rsid w:val="00427BE3"/>
    <w:rsid w:val="00433E09"/>
    <w:rsid w:val="00446040"/>
    <w:rsid w:val="0044665B"/>
    <w:rsid w:val="00447157"/>
    <w:rsid w:val="00464CF8"/>
    <w:rsid w:val="0046766F"/>
    <w:rsid w:val="00471E16"/>
    <w:rsid w:val="00476D54"/>
    <w:rsid w:val="004866AC"/>
    <w:rsid w:val="0048766D"/>
    <w:rsid w:val="00492297"/>
    <w:rsid w:val="004A1EC4"/>
    <w:rsid w:val="004A4174"/>
    <w:rsid w:val="004D293F"/>
    <w:rsid w:val="004E1765"/>
    <w:rsid w:val="004E37DB"/>
    <w:rsid w:val="004E4B30"/>
    <w:rsid w:val="004F5C2C"/>
    <w:rsid w:val="004F7E8F"/>
    <w:rsid w:val="00501510"/>
    <w:rsid w:val="00502CA8"/>
    <w:rsid w:val="005110AE"/>
    <w:rsid w:val="00527E87"/>
    <w:rsid w:val="00530493"/>
    <w:rsid w:val="00532280"/>
    <w:rsid w:val="00542C26"/>
    <w:rsid w:val="005443E1"/>
    <w:rsid w:val="00554A6E"/>
    <w:rsid w:val="00565C98"/>
    <w:rsid w:val="00574A18"/>
    <w:rsid w:val="005A0E96"/>
    <w:rsid w:val="005A1101"/>
    <w:rsid w:val="005B7EA8"/>
    <w:rsid w:val="005C12A1"/>
    <w:rsid w:val="005C1A83"/>
    <w:rsid w:val="005D338D"/>
    <w:rsid w:val="005E072B"/>
    <w:rsid w:val="005E5851"/>
    <w:rsid w:val="005E759E"/>
    <w:rsid w:val="005F2275"/>
    <w:rsid w:val="005F39F0"/>
    <w:rsid w:val="005F5E44"/>
    <w:rsid w:val="00601C16"/>
    <w:rsid w:val="0060415C"/>
    <w:rsid w:val="006117BA"/>
    <w:rsid w:val="006437C1"/>
    <w:rsid w:val="00657890"/>
    <w:rsid w:val="006733D7"/>
    <w:rsid w:val="006860F8"/>
    <w:rsid w:val="0069376A"/>
    <w:rsid w:val="006A2BF4"/>
    <w:rsid w:val="006D402F"/>
    <w:rsid w:val="006D5587"/>
    <w:rsid w:val="006E6B99"/>
    <w:rsid w:val="006F5649"/>
    <w:rsid w:val="006F724E"/>
    <w:rsid w:val="00702B72"/>
    <w:rsid w:val="0070339A"/>
    <w:rsid w:val="007116F3"/>
    <w:rsid w:val="00712873"/>
    <w:rsid w:val="00713704"/>
    <w:rsid w:val="00717C65"/>
    <w:rsid w:val="00724A01"/>
    <w:rsid w:val="007313E2"/>
    <w:rsid w:val="00732367"/>
    <w:rsid w:val="0076051A"/>
    <w:rsid w:val="00760AED"/>
    <w:rsid w:val="00777A11"/>
    <w:rsid w:val="00782C9E"/>
    <w:rsid w:val="00782FD7"/>
    <w:rsid w:val="00783FBE"/>
    <w:rsid w:val="00786F7E"/>
    <w:rsid w:val="007870B8"/>
    <w:rsid w:val="00791375"/>
    <w:rsid w:val="007A2F72"/>
    <w:rsid w:val="007A5C78"/>
    <w:rsid w:val="007A67D1"/>
    <w:rsid w:val="007C5DC5"/>
    <w:rsid w:val="007C7A2D"/>
    <w:rsid w:val="007D35AC"/>
    <w:rsid w:val="007D758D"/>
    <w:rsid w:val="007E383A"/>
    <w:rsid w:val="007E39E8"/>
    <w:rsid w:val="007F743F"/>
    <w:rsid w:val="00805404"/>
    <w:rsid w:val="008069C0"/>
    <w:rsid w:val="00813953"/>
    <w:rsid w:val="008241E9"/>
    <w:rsid w:val="008274E8"/>
    <w:rsid w:val="00827518"/>
    <w:rsid w:val="0083684C"/>
    <w:rsid w:val="008374D2"/>
    <w:rsid w:val="008418EB"/>
    <w:rsid w:val="00844F50"/>
    <w:rsid w:val="00846C9D"/>
    <w:rsid w:val="00850945"/>
    <w:rsid w:val="00851364"/>
    <w:rsid w:val="0085351C"/>
    <w:rsid w:val="008561D1"/>
    <w:rsid w:val="0087321B"/>
    <w:rsid w:val="00881AA0"/>
    <w:rsid w:val="008A5289"/>
    <w:rsid w:val="008B00E0"/>
    <w:rsid w:val="008B1325"/>
    <w:rsid w:val="008B324A"/>
    <w:rsid w:val="008C4FE5"/>
    <w:rsid w:val="008D0953"/>
    <w:rsid w:val="008D5C19"/>
    <w:rsid w:val="008E252E"/>
    <w:rsid w:val="00901C8D"/>
    <w:rsid w:val="00906F7E"/>
    <w:rsid w:val="00917CC6"/>
    <w:rsid w:val="00927DE0"/>
    <w:rsid w:val="00935495"/>
    <w:rsid w:val="00941430"/>
    <w:rsid w:val="009503F8"/>
    <w:rsid w:val="009566EB"/>
    <w:rsid w:val="00974857"/>
    <w:rsid w:val="00990A00"/>
    <w:rsid w:val="009A2AC0"/>
    <w:rsid w:val="009A5CB5"/>
    <w:rsid w:val="009B63FD"/>
    <w:rsid w:val="009C0D18"/>
    <w:rsid w:val="009C3DF9"/>
    <w:rsid w:val="009C7732"/>
    <w:rsid w:val="009D7C44"/>
    <w:rsid w:val="009E59FC"/>
    <w:rsid w:val="009E7DC5"/>
    <w:rsid w:val="009F6E16"/>
    <w:rsid w:val="00A00C35"/>
    <w:rsid w:val="00A0148D"/>
    <w:rsid w:val="00A02EE2"/>
    <w:rsid w:val="00A17A7D"/>
    <w:rsid w:val="00A24064"/>
    <w:rsid w:val="00A41B57"/>
    <w:rsid w:val="00A429F4"/>
    <w:rsid w:val="00A7709B"/>
    <w:rsid w:val="00AB1A98"/>
    <w:rsid w:val="00AB3E31"/>
    <w:rsid w:val="00AB64C9"/>
    <w:rsid w:val="00AB7C90"/>
    <w:rsid w:val="00AC2B6E"/>
    <w:rsid w:val="00AC73BE"/>
    <w:rsid w:val="00AC79B0"/>
    <w:rsid w:val="00AD148A"/>
    <w:rsid w:val="00AE4874"/>
    <w:rsid w:val="00AE60BF"/>
    <w:rsid w:val="00AF0FC7"/>
    <w:rsid w:val="00AF30E5"/>
    <w:rsid w:val="00B01E26"/>
    <w:rsid w:val="00B34A81"/>
    <w:rsid w:val="00B43B51"/>
    <w:rsid w:val="00B465E1"/>
    <w:rsid w:val="00B46CBC"/>
    <w:rsid w:val="00B5295A"/>
    <w:rsid w:val="00B60BEB"/>
    <w:rsid w:val="00B61DAB"/>
    <w:rsid w:val="00B75ECC"/>
    <w:rsid w:val="00B85A72"/>
    <w:rsid w:val="00B87A31"/>
    <w:rsid w:val="00B87BD7"/>
    <w:rsid w:val="00B901DA"/>
    <w:rsid w:val="00B9020D"/>
    <w:rsid w:val="00B93D94"/>
    <w:rsid w:val="00BB6F1B"/>
    <w:rsid w:val="00BB7BD9"/>
    <w:rsid w:val="00BD46AF"/>
    <w:rsid w:val="00BE2190"/>
    <w:rsid w:val="00BE2BB8"/>
    <w:rsid w:val="00BF04E1"/>
    <w:rsid w:val="00BF52BE"/>
    <w:rsid w:val="00BF57D7"/>
    <w:rsid w:val="00C01681"/>
    <w:rsid w:val="00C161D5"/>
    <w:rsid w:val="00C2744D"/>
    <w:rsid w:val="00C42E98"/>
    <w:rsid w:val="00C45324"/>
    <w:rsid w:val="00C45BDD"/>
    <w:rsid w:val="00C47575"/>
    <w:rsid w:val="00C521BF"/>
    <w:rsid w:val="00C6638E"/>
    <w:rsid w:val="00C810F7"/>
    <w:rsid w:val="00C8383C"/>
    <w:rsid w:val="00C8523A"/>
    <w:rsid w:val="00CA6AF7"/>
    <w:rsid w:val="00CA744D"/>
    <w:rsid w:val="00CB13D2"/>
    <w:rsid w:val="00CB477D"/>
    <w:rsid w:val="00CC01D4"/>
    <w:rsid w:val="00CE4315"/>
    <w:rsid w:val="00CF1FB3"/>
    <w:rsid w:val="00CF66E4"/>
    <w:rsid w:val="00CF6818"/>
    <w:rsid w:val="00CF7A94"/>
    <w:rsid w:val="00D029EF"/>
    <w:rsid w:val="00D15EAD"/>
    <w:rsid w:val="00D201F3"/>
    <w:rsid w:val="00D263AB"/>
    <w:rsid w:val="00D508E8"/>
    <w:rsid w:val="00D52DEC"/>
    <w:rsid w:val="00D86E00"/>
    <w:rsid w:val="00D953FA"/>
    <w:rsid w:val="00D974C7"/>
    <w:rsid w:val="00DA4C7B"/>
    <w:rsid w:val="00DC4F79"/>
    <w:rsid w:val="00E01816"/>
    <w:rsid w:val="00E02896"/>
    <w:rsid w:val="00E060C6"/>
    <w:rsid w:val="00E0690A"/>
    <w:rsid w:val="00E319F2"/>
    <w:rsid w:val="00E3486F"/>
    <w:rsid w:val="00E449D1"/>
    <w:rsid w:val="00E5037E"/>
    <w:rsid w:val="00E54211"/>
    <w:rsid w:val="00E56719"/>
    <w:rsid w:val="00E66682"/>
    <w:rsid w:val="00E66B2D"/>
    <w:rsid w:val="00E723BF"/>
    <w:rsid w:val="00E76409"/>
    <w:rsid w:val="00E80C4C"/>
    <w:rsid w:val="00E841E1"/>
    <w:rsid w:val="00EA5057"/>
    <w:rsid w:val="00EB143C"/>
    <w:rsid w:val="00EC07A3"/>
    <w:rsid w:val="00EC20A8"/>
    <w:rsid w:val="00EE5257"/>
    <w:rsid w:val="00EF3C06"/>
    <w:rsid w:val="00F03FEB"/>
    <w:rsid w:val="00F04E29"/>
    <w:rsid w:val="00F11B55"/>
    <w:rsid w:val="00F224F6"/>
    <w:rsid w:val="00F30781"/>
    <w:rsid w:val="00F43581"/>
    <w:rsid w:val="00F841AA"/>
    <w:rsid w:val="00F8547A"/>
    <w:rsid w:val="00F854C1"/>
    <w:rsid w:val="00F918F2"/>
    <w:rsid w:val="00F92125"/>
    <w:rsid w:val="00F96294"/>
    <w:rsid w:val="00FB23A1"/>
    <w:rsid w:val="00FB2BFE"/>
    <w:rsid w:val="00FC3ADB"/>
    <w:rsid w:val="00FC5D04"/>
    <w:rsid w:val="00FD2A8B"/>
    <w:rsid w:val="00FD4B58"/>
    <w:rsid w:val="00FE06E6"/>
    <w:rsid w:val="00FE12DE"/>
    <w:rsid w:val="00FE5331"/>
    <w:rsid w:val="00FF5A62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7A8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D9"/>
  </w:style>
  <w:style w:type="paragraph" w:styleId="1">
    <w:name w:val="heading 1"/>
    <w:basedOn w:val="a"/>
    <w:next w:val="a"/>
    <w:link w:val="10"/>
    <w:qFormat/>
    <w:rsid w:val="00BB7B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7BD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7BD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FR2">
    <w:name w:val="FR2"/>
    <w:rsid w:val="00BB7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3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0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C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294"/>
  </w:style>
  <w:style w:type="paragraph" w:styleId="aa">
    <w:name w:val="footer"/>
    <w:basedOn w:val="a"/>
    <w:link w:val="ab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294"/>
  </w:style>
  <w:style w:type="character" w:styleId="ac">
    <w:name w:val="annotation reference"/>
    <w:basedOn w:val="a0"/>
    <w:uiPriority w:val="99"/>
    <w:semiHidden/>
    <w:unhideWhenUsed/>
    <w:rsid w:val="00476D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6D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6D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6D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6D5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F224F6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EE5257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941430"/>
  </w:style>
  <w:style w:type="paragraph" w:styleId="af4">
    <w:name w:val="Normal (Web)"/>
    <w:basedOn w:val="a"/>
    <w:uiPriority w:val="99"/>
    <w:semiHidden/>
    <w:unhideWhenUsed/>
    <w:rsid w:val="0070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BD9"/>
  </w:style>
  <w:style w:type="paragraph" w:styleId="1">
    <w:name w:val="heading 1"/>
    <w:basedOn w:val="a"/>
    <w:next w:val="a"/>
    <w:link w:val="10"/>
    <w:qFormat/>
    <w:rsid w:val="00BB7B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7BD9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BD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B7BD9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FR2">
    <w:name w:val="FR2"/>
    <w:rsid w:val="00BB7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137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0FC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C8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6294"/>
  </w:style>
  <w:style w:type="paragraph" w:styleId="aa">
    <w:name w:val="footer"/>
    <w:basedOn w:val="a"/>
    <w:link w:val="ab"/>
    <w:uiPriority w:val="99"/>
    <w:unhideWhenUsed/>
    <w:rsid w:val="00F96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6294"/>
  </w:style>
  <w:style w:type="character" w:styleId="ac">
    <w:name w:val="annotation reference"/>
    <w:basedOn w:val="a0"/>
    <w:uiPriority w:val="99"/>
    <w:semiHidden/>
    <w:unhideWhenUsed/>
    <w:rsid w:val="00476D5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6D5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6D5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6D5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6D5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F224F6"/>
    <w:rPr>
      <w:color w:val="800080" w:themeColor="followedHyperlink"/>
      <w:u w:val="single"/>
    </w:rPr>
  </w:style>
  <w:style w:type="paragraph" w:styleId="af2">
    <w:name w:val="No Spacing"/>
    <w:link w:val="af3"/>
    <w:uiPriority w:val="1"/>
    <w:qFormat/>
    <w:rsid w:val="00EE5257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941430"/>
  </w:style>
  <w:style w:type="paragraph" w:styleId="af4">
    <w:name w:val="Normal (Web)"/>
    <w:basedOn w:val="a"/>
    <w:uiPriority w:val="99"/>
    <w:semiHidden/>
    <w:unhideWhenUsed/>
    <w:rsid w:val="00703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60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1795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3780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0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155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496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57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2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knh@nkn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8DAF-6590-449C-9BE8-DAAB9F92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ОТ</cp:lastModifiedBy>
  <cp:revision>21</cp:revision>
  <cp:lastPrinted>2021-09-09T07:48:00Z</cp:lastPrinted>
  <dcterms:created xsi:type="dcterms:W3CDTF">2021-09-08T03:27:00Z</dcterms:created>
  <dcterms:modified xsi:type="dcterms:W3CDTF">2021-09-15T05:24:00Z</dcterms:modified>
</cp:coreProperties>
</file>